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5A9" w:rsidRDefault="009755A9" w:rsidP="009755A9">
      <w:pPr>
        <w:shd w:val="clear" w:color="auto" w:fill="FFFFFF"/>
        <w:textAlignment w:val="baseline"/>
        <w:rPr>
          <w:rFonts w:ascii="Arial" w:hAnsi="Arial" w:cs="Arial"/>
          <w:color w:val="000000"/>
          <w:sz w:val="15"/>
          <w:szCs w:val="15"/>
        </w:rPr>
      </w:pPr>
      <w:r>
        <w:rPr>
          <w:rStyle w:val="date"/>
          <w:rFonts w:ascii="inherit" w:hAnsi="inherit" w:cs="Arial"/>
          <w:color w:val="000000"/>
          <w:sz w:val="15"/>
          <w:szCs w:val="15"/>
          <w:bdr w:val="none" w:sz="0" w:space="0" w:color="auto" w:frame="1"/>
        </w:rPr>
        <w:t>14/12/2012</w:t>
      </w:r>
      <w:r>
        <w:rPr>
          <w:rStyle w:val="apple-converted-space"/>
          <w:rFonts w:ascii="Arial" w:hAnsi="Arial" w:cs="Arial"/>
          <w:color w:val="000000"/>
          <w:sz w:val="15"/>
          <w:szCs w:val="15"/>
        </w:rPr>
        <w:t> </w:t>
      </w:r>
      <w:r>
        <w:rPr>
          <w:rFonts w:ascii="Arial" w:hAnsi="Arial" w:cs="Arial"/>
          <w:color w:val="000000"/>
          <w:sz w:val="15"/>
          <w:szCs w:val="15"/>
        </w:rPr>
        <w:t>  </w:t>
      </w:r>
      <w:r>
        <w:rPr>
          <w:rStyle w:val="apple-converted-space"/>
          <w:rFonts w:ascii="Arial" w:hAnsi="Arial" w:cs="Arial"/>
          <w:color w:val="000000"/>
          <w:sz w:val="15"/>
          <w:szCs w:val="15"/>
        </w:rPr>
        <w:t> </w:t>
      </w:r>
      <w:r>
        <w:rPr>
          <w:rStyle w:val="oj"/>
          <w:rFonts w:ascii="inherit" w:hAnsi="inherit" w:cs="Arial"/>
          <w:color w:val="000000"/>
          <w:sz w:val="15"/>
          <w:szCs w:val="15"/>
          <w:bdr w:val="none" w:sz="0" w:space="0" w:color="auto" w:frame="1"/>
        </w:rPr>
        <w:t>S241</w:t>
      </w:r>
      <w:r>
        <w:rPr>
          <w:rStyle w:val="apple-converted-space"/>
          <w:rFonts w:ascii="Arial" w:hAnsi="Arial" w:cs="Arial"/>
          <w:color w:val="000000"/>
          <w:sz w:val="15"/>
          <w:szCs w:val="15"/>
        </w:rPr>
        <w:t> </w:t>
      </w:r>
      <w:r>
        <w:rPr>
          <w:rFonts w:ascii="Arial" w:hAnsi="Arial" w:cs="Arial"/>
          <w:color w:val="000000"/>
          <w:sz w:val="15"/>
          <w:szCs w:val="15"/>
        </w:rPr>
        <w:t>  </w:t>
      </w:r>
      <w:r>
        <w:rPr>
          <w:rStyle w:val="apple-converted-space"/>
          <w:rFonts w:ascii="Arial" w:hAnsi="Arial" w:cs="Arial"/>
          <w:color w:val="000000"/>
          <w:sz w:val="15"/>
          <w:szCs w:val="15"/>
        </w:rPr>
        <w:t> </w:t>
      </w:r>
      <w:r>
        <w:rPr>
          <w:rStyle w:val="heading"/>
          <w:rFonts w:ascii="inherit" w:hAnsi="inherit" w:cs="Arial"/>
          <w:color w:val="000000"/>
          <w:sz w:val="15"/>
          <w:szCs w:val="15"/>
          <w:bdr w:val="none" w:sz="0" w:space="0" w:color="auto" w:frame="1"/>
        </w:rPr>
        <w:t>Państwa członkowskie - Zamówienie publiczne na usługi - Ogłoszenie o zamówieniu - Procedura otwarta </w:t>
      </w:r>
    </w:p>
    <w:p w:rsidR="009755A9" w:rsidRDefault="009755A9" w:rsidP="009755A9">
      <w:pPr>
        <w:numPr>
          <w:ilvl w:val="0"/>
          <w:numId w:val="1"/>
        </w:numPr>
        <w:shd w:val="clear" w:color="auto" w:fill="FFFFFF"/>
        <w:ind w:left="0"/>
        <w:textAlignment w:val="baseline"/>
        <w:rPr>
          <w:rFonts w:ascii="Arial" w:hAnsi="Arial" w:cs="Arial"/>
          <w:color w:val="000000"/>
          <w:sz w:val="15"/>
          <w:szCs w:val="15"/>
        </w:rPr>
      </w:pPr>
      <w:hyperlink r:id="rId5" w:anchor="id13121452-I." w:history="1">
        <w:r>
          <w:rPr>
            <w:rStyle w:val="Hipercze"/>
            <w:rFonts w:ascii="inherit" w:hAnsi="inherit" w:cs="Arial"/>
            <w:color w:val="3333FF"/>
            <w:sz w:val="15"/>
            <w:szCs w:val="15"/>
            <w:bdr w:val="none" w:sz="0" w:space="0" w:color="auto" w:frame="1"/>
          </w:rPr>
          <w:t>I.</w:t>
        </w:r>
      </w:hyperlink>
    </w:p>
    <w:p w:rsidR="009755A9" w:rsidRDefault="009755A9" w:rsidP="009755A9">
      <w:pPr>
        <w:numPr>
          <w:ilvl w:val="0"/>
          <w:numId w:val="1"/>
        </w:numPr>
        <w:shd w:val="clear" w:color="auto" w:fill="FFFFFF"/>
        <w:ind w:left="0"/>
        <w:textAlignment w:val="baseline"/>
        <w:rPr>
          <w:rFonts w:ascii="Arial" w:hAnsi="Arial" w:cs="Arial"/>
          <w:color w:val="000000"/>
          <w:sz w:val="15"/>
          <w:szCs w:val="15"/>
        </w:rPr>
      </w:pPr>
      <w:hyperlink r:id="rId6" w:anchor="id13121453-II." w:history="1">
        <w:r>
          <w:rPr>
            <w:rStyle w:val="Hipercze"/>
            <w:rFonts w:ascii="inherit" w:hAnsi="inherit" w:cs="Arial"/>
            <w:color w:val="3333FF"/>
            <w:sz w:val="15"/>
            <w:szCs w:val="15"/>
            <w:bdr w:val="none" w:sz="0" w:space="0" w:color="auto" w:frame="1"/>
          </w:rPr>
          <w:t>II.</w:t>
        </w:r>
      </w:hyperlink>
    </w:p>
    <w:p w:rsidR="009755A9" w:rsidRDefault="009755A9" w:rsidP="009755A9">
      <w:pPr>
        <w:numPr>
          <w:ilvl w:val="0"/>
          <w:numId w:val="1"/>
        </w:numPr>
        <w:shd w:val="clear" w:color="auto" w:fill="FFFFFF"/>
        <w:ind w:left="0"/>
        <w:textAlignment w:val="baseline"/>
        <w:rPr>
          <w:rFonts w:ascii="Arial" w:hAnsi="Arial" w:cs="Arial"/>
          <w:color w:val="000000"/>
          <w:sz w:val="15"/>
          <w:szCs w:val="15"/>
        </w:rPr>
      </w:pPr>
      <w:hyperlink r:id="rId7" w:anchor="id13121454-III." w:history="1">
        <w:r>
          <w:rPr>
            <w:rStyle w:val="Hipercze"/>
            <w:rFonts w:ascii="inherit" w:hAnsi="inherit" w:cs="Arial"/>
            <w:color w:val="3333FF"/>
            <w:sz w:val="15"/>
            <w:szCs w:val="15"/>
            <w:bdr w:val="none" w:sz="0" w:space="0" w:color="auto" w:frame="1"/>
          </w:rPr>
          <w:t>III.</w:t>
        </w:r>
      </w:hyperlink>
    </w:p>
    <w:p w:rsidR="009755A9" w:rsidRDefault="009755A9" w:rsidP="009755A9">
      <w:pPr>
        <w:numPr>
          <w:ilvl w:val="0"/>
          <w:numId w:val="1"/>
        </w:numPr>
        <w:shd w:val="clear" w:color="auto" w:fill="FFFFFF"/>
        <w:ind w:left="0"/>
        <w:textAlignment w:val="baseline"/>
        <w:rPr>
          <w:rFonts w:ascii="Arial" w:hAnsi="Arial" w:cs="Arial"/>
          <w:color w:val="000000"/>
          <w:sz w:val="15"/>
          <w:szCs w:val="15"/>
        </w:rPr>
      </w:pPr>
      <w:hyperlink r:id="rId8" w:anchor="id13121455-IV." w:history="1">
        <w:r>
          <w:rPr>
            <w:rStyle w:val="Hipercze"/>
            <w:rFonts w:ascii="inherit" w:hAnsi="inherit" w:cs="Arial"/>
            <w:color w:val="3333FF"/>
            <w:sz w:val="15"/>
            <w:szCs w:val="15"/>
            <w:bdr w:val="none" w:sz="0" w:space="0" w:color="auto" w:frame="1"/>
          </w:rPr>
          <w:t>IV.</w:t>
        </w:r>
      </w:hyperlink>
    </w:p>
    <w:p w:rsidR="009755A9" w:rsidRDefault="009755A9" w:rsidP="009755A9">
      <w:pPr>
        <w:numPr>
          <w:ilvl w:val="0"/>
          <w:numId w:val="1"/>
        </w:numPr>
        <w:shd w:val="clear" w:color="auto" w:fill="FFFFFF"/>
        <w:ind w:left="0"/>
        <w:textAlignment w:val="baseline"/>
        <w:rPr>
          <w:rFonts w:ascii="Arial" w:hAnsi="Arial" w:cs="Arial"/>
          <w:color w:val="000000"/>
          <w:sz w:val="15"/>
          <w:szCs w:val="15"/>
        </w:rPr>
      </w:pPr>
      <w:hyperlink r:id="rId9" w:anchor="id13121456-VI." w:history="1">
        <w:r>
          <w:rPr>
            <w:rStyle w:val="Hipercze"/>
            <w:rFonts w:ascii="inherit" w:hAnsi="inherit" w:cs="Arial"/>
            <w:color w:val="3333FF"/>
            <w:sz w:val="15"/>
            <w:szCs w:val="15"/>
            <w:bdr w:val="none" w:sz="0" w:space="0" w:color="auto" w:frame="1"/>
          </w:rPr>
          <w:t>VI.</w:t>
        </w:r>
      </w:hyperlink>
    </w:p>
    <w:p w:rsidR="009755A9" w:rsidRDefault="009755A9" w:rsidP="009755A9">
      <w:pPr>
        <w:pStyle w:val="NormalnyWeb"/>
        <w:shd w:val="clear" w:color="auto" w:fill="FFFFFF"/>
        <w:spacing w:before="0" w:beforeAutospacing="0" w:after="113" w:afterAutospacing="0" w:line="204" w:lineRule="atLeast"/>
        <w:jc w:val="center"/>
        <w:textAlignment w:val="baseline"/>
        <w:rPr>
          <w:rFonts w:ascii="Arial" w:hAnsi="Arial" w:cs="Arial"/>
          <w:b/>
          <w:bCs/>
          <w:color w:val="000000"/>
          <w:sz w:val="15"/>
          <w:szCs w:val="15"/>
        </w:rPr>
      </w:pPr>
      <w:proofErr w:type="spellStart"/>
      <w:r>
        <w:rPr>
          <w:rFonts w:ascii="Arial" w:hAnsi="Arial" w:cs="Arial"/>
          <w:b/>
          <w:bCs/>
          <w:color w:val="000000"/>
          <w:sz w:val="15"/>
          <w:szCs w:val="15"/>
        </w:rPr>
        <w:t>PL-Piła</w:t>
      </w:r>
      <w:proofErr w:type="spellEnd"/>
      <w:r>
        <w:rPr>
          <w:rFonts w:ascii="Arial" w:hAnsi="Arial" w:cs="Arial"/>
          <w:b/>
          <w:bCs/>
          <w:color w:val="000000"/>
          <w:sz w:val="15"/>
          <w:szCs w:val="15"/>
        </w:rPr>
        <w:t>: Usługi ubezpieczenia od ognia</w:t>
      </w:r>
    </w:p>
    <w:p w:rsidR="009755A9" w:rsidRDefault="009755A9" w:rsidP="009755A9">
      <w:pPr>
        <w:pStyle w:val="NormalnyWeb"/>
        <w:shd w:val="clear" w:color="auto" w:fill="FFFFFF"/>
        <w:spacing w:before="0" w:beforeAutospacing="0" w:after="113" w:afterAutospacing="0" w:line="204" w:lineRule="atLeast"/>
        <w:jc w:val="center"/>
        <w:textAlignment w:val="baseline"/>
        <w:rPr>
          <w:rFonts w:ascii="Arial" w:hAnsi="Arial" w:cs="Arial"/>
          <w:b/>
          <w:bCs/>
          <w:color w:val="000000"/>
          <w:sz w:val="15"/>
          <w:szCs w:val="15"/>
        </w:rPr>
      </w:pPr>
      <w:r>
        <w:rPr>
          <w:rFonts w:ascii="Arial" w:hAnsi="Arial" w:cs="Arial"/>
          <w:b/>
          <w:bCs/>
          <w:color w:val="000000"/>
          <w:sz w:val="15"/>
          <w:szCs w:val="15"/>
        </w:rPr>
        <w:t>2012/S 241-396619</w:t>
      </w:r>
    </w:p>
    <w:p w:rsidR="009755A9" w:rsidRDefault="009755A9" w:rsidP="009755A9">
      <w:pPr>
        <w:pStyle w:val="NormalnyWeb"/>
        <w:shd w:val="clear" w:color="auto" w:fill="FFFFFF"/>
        <w:spacing w:before="0" w:beforeAutospacing="0" w:after="113" w:afterAutospacing="0" w:line="204" w:lineRule="atLeast"/>
        <w:jc w:val="center"/>
        <w:textAlignment w:val="baseline"/>
        <w:rPr>
          <w:rFonts w:ascii="Arial" w:hAnsi="Arial" w:cs="Arial"/>
          <w:b/>
          <w:bCs/>
          <w:color w:val="000000"/>
          <w:sz w:val="15"/>
          <w:szCs w:val="15"/>
        </w:rPr>
      </w:pPr>
      <w:r>
        <w:rPr>
          <w:rFonts w:ascii="Arial" w:hAnsi="Arial" w:cs="Arial"/>
          <w:b/>
          <w:bCs/>
          <w:color w:val="000000"/>
          <w:sz w:val="15"/>
          <w:szCs w:val="15"/>
        </w:rPr>
        <w:t>Ogłoszenie o zamówieniu</w:t>
      </w:r>
    </w:p>
    <w:p w:rsidR="009755A9" w:rsidRDefault="009755A9" w:rsidP="009755A9">
      <w:pPr>
        <w:pStyle w:val="NormalnyWeb"/>
        <w:shd w:val="clear" w:color="auto" w:fill="FFFFFF"/>
        <w:spacing w:before="0" w:beforeAutospacing="0" w:after="113" w:afterAutospacing="0" w:line="204" w:lineRule="atLeast"/>
        <w:jc w:val="center"/>
        <w:textAlignment w:val="baseline"/>
        <w:rPr>
          <w:rFonts w:ascii="Arial" w:hAnsi="Arial" w:cs="Arial"/>
          <w:b/>
          <w:bCs/>
          <w:color w:val="000000"/>
          <w:sz w:val="15"/>
          <w:szCs w:val="15"/>
        </w:rPr>
      </w:pPr>
      <w:r>
        <w:rPr>
          <w:rFonts w:ascii="Arial" w:hAnsi="Arial" w:cs="Arial"/>
          <w:b/>
          <w:bCs/>
          <w:color w:val="000000"/>
          <w:sz w:val="15"/>
          <w:szCs w:val="15"/>
        </w:rPr>
        <w:t>Usługi</w:t>
      </w:r>
    </w:p>
    <w:p w:rsidR="009755A9" w:rsidRDefault="009755A9" w:rsidP="009755A9">
      <w:pPr>
        <w:shd w:val="clear" w:color="auto" w:fill="FFFFFF"/>
        <w:textAlignment w:val="baseline"/>
        <w:rPr>
          <w:rFonts w:ascii="Arial" w:hAnsi="Arial" w:cs="Arial"/>
          <w:color w:val="000000"/>
          <w:sz w:val="15"/>
          <w:szCs w:val="15"/>
        </w:rPr>
      </w:pPr>
      <w:r>
        <w:rPr>
          <w:rFonts w:ascii="Arial" w:hAnsi="Arial" w:cs="Arial"/>
          <w:color w:val="000000"/>
          <w:sz w:val="15"/>
          <w:szCs w:val="15"/>
        </w:rPr>
        <w:t>Dyrektywa 2004/18/WE</w:t>
      </w:r>
    </w:p>
    <w:p w:rsidR="009755A9" w:rsidRDefault="009755A9" w:rsidP="009755A9">
      <w:pPr>
        <w:pStyle w:val="tigrseq"/>
        <w:shd w:val="clear" w:color="auto" w:fill="FFFFFF"/>
        <w:spacing w:before="0" w:beforeAutospacing="0" w:after="0" w:afterAutospacing="0" w:line="204" w:lineRule="atLeast"/>
        <w:textAlignment w:val="baseline"/>
        <w:rPr>
          <w:rFonts w:ascii="Arial" w:hAnsi="Arial" w:cs="Arial"/>
          <w:b/>
          <w:bCs/>
          <w:color w:val="000000"/>
          <w:sz w:val="15"/>
          <w:szCs w:val="15"/>
          <w:u w:val="single"/>
        </w:rPr>
      </w:pPr>
      <w:r>
        <w:rPr>
          <w:rFonts w:ascii="inherit" w:hAnsi="inherit" w:cs="Arial"/>
          <w:b/>
          <w:bCs/>
          <w:color w:val="000000"/>
          <w:sz w:val="15"/>
          <w:szCs w:val="15"/>
          <w:u w:val="single"/>
          <w:bdr w:val="none" w:sz="0" w:space="0" w:color="auto" w:frame="1"/>
        </w:rPr>
        <w:t>Sekcja I: Instytucja zamawiająca</w:t>
      </w:r>
    </w:p>
    <w:p w:rsidR="009755A9" w:rsidRDefault="009755A9" w:rsidP="009755A9">
      <w:pPr>
        <w:shd w:val="clear" w:color="auto" w:fill="FFFFFF"/>
        <w:textAlignment w:val="baseline"/>
        <w:rPr>
          <w:rFonts w:ascii="inherit" w:hAnsi="inherit" w:cs="Arial"/>
          <w:color w:val="000000"/>
          <w:sz w:val="15"/>
          <w:szCs w:val="15"/>
        </w:rPr>
      </w:pPr>
      <w:r>
        <w:rPr>
          <w:rStyle w:val="nomark"/>
          <w:rFonts w:ascii="inherit" w:hAnsi="inherit" w:cs="Arial"/>
          <w:color w:val="000000"/>
          <w:sz w:val="15"/>
          <w:szCs w:val="15"/>
          <w:bdr w:val="none" w:sz="0" w:space="0" w:color="auto" w:frame="1"/>
        </w:rPr>
        <w:t>I.1)</w:t>
      </w:r>
      <w:r>
        <w:rPr>
          <w:rStyle w:val="timark"/>
          <w:rFonts w:ascii="inherit" w:hAnsi="inherit" w:cs="Arial"/>
          <w:b/>
          <w:bCs/>
          <w:color w:val="000000"/>
          <w:sz w:val="15"/>
          <w:szCs w:val="15"/>
          <w:bdr w:val="none" w:sz="0" w:space="0" w:color="auto" w:frame="1"/>
        </w:rPr>
        <w:t>Nazwa, adresy i punkty kontaktowe</w:t>
      </w:r>
    </w:p>
    <w:p w:rsidR="009755A9" w:rsidRDefault="009755A9" w:rsidP="009755A9">
      <w:pPr>
        <w:pStyle w:val="addr"/>
        <w:shd w:val="clear" w:color="auto" w:fill="FFFFFF"/>
        <w:spacing w:before="0" w:beforeAutospacing="0" w:after="0" w:afterAutospacing="0" w:line="204" w:lineRule="atLeast"/>
        <w:textAlignment w:val="baseline"/>
        <w:rPr>
          <w:rFonts w:ascii="Arial" w:hAnsi="Arial" w:cs="Arial"/>
          <w:color w:val="000000"/>
          <w:sz w:val="15"/>
          <w:szCs w:val="15"/>
        </w:rPr>
      </w:pPr>
      <w:r>
        <w:rPr>
          <w:rFonts w:ascii="Arial" w:hAnsi="Arial" w:cs="Arial"/>
          <w:color w:val="000000"/>
          <w:sz w:val="15"/>
          <w:szCs w:val="15"/>
        </w:rPr>
        <w:t>Gmina Piła</w:t>
      </w:r>
      <w:r>
        <w:rPr>
          <w:rFonts w:ascii="Arial" w:hAnsi="Arial" w:cs="Arial"/>
          <w:color w:val="000000"/>
          <w:sz w:val="15"/>
          <w:szCs w:val="15"/>
        </w:rPr>
        <w:br/>
        <w:t>Plac Staszica 10</w:t>
      </w:r>
      <w:r>
        <w:rPr>
          <w:rFonts w:ascii="Arial" w:hAnsi="Arial" w:cs="Arial"/>
          <w:color w:val="000000"/>
          <w:sz w:val="15"/>
          <w:szCs w:val="15"/>
        </w:rPr>
        <w:br/>
        <w:t>Osoba do kontaktów: Anna Nowacka</w:t>
      </w:r>
      <w:r>
        <w:rPr>
          <w:rFonts w:ascii="Arial" w:hAnsi="Arial" w:cs="Arial"/>
          <w:color w:val="000000"/>
          <w:sz w:val="15"/>
          <w:szCs w:val="15"/>
        </w:rPr>
        <w:br/>
        <w:t>64-920 Piła</w:t>
      </w:r>
      <w:r>
        <w:rPr>
          <w:rFonts w:ascii="Arial" w:hAnsi="Arial" w:cs="Arial"/>
          <w:color w:val="000000"/>
          <w:sz w:val="15"/>
          <w:szCs w:val="15"/>
        </w:rPr>
        <w:br/>
        <w:t>POLSKA</w:t>
      </w:r>
      <w:r>
        <w:rPr>
          <w:rFonts w:ascii="Arial" w:hAnsi="Arial" w:cs="Arial"/>
          <w:color w:val="000000"/>
          <w:sz w:val="15"/>
          <w:szCs w:val="15"/>
        </w:rPr>
        <w:br/>
        <w:t>Tel.: +48 672104346</w:t>
      </w:r>
      <w:r>
        <w:rPr>
          <w:rFonts w:ascii="Arial" w:hAnsi="Arial" w:cs="Arial"/>
          <w:color w:val="000000"/>
          <w:sz w:val="15"/>
          <w:szCs w:val="15"/>
        </w:rPr>
        <w:br/>
        <w:t>E-mail:</w:t>
      </w:r>
      <w:r>
        <w:rPr>
          <w:rStyle w:val="apple-converted-space"/>
          <w:rFonts w:ascii="Arial" w:hAnsi="Arial" w:cs="Arial"/>
          <w:color w:val="000000"/>
          <w:sz w:val="15"/>
          <w:szCs w:val="15"/>
        </w:rPr>
        <w:t> </w:t>
      </w:r>
      <w:hyperlink r:id="rId10" w:history="1">
        <w:r>
          <w:rPr>
            <w:rStyle w:val="Hipercze"/>
            <w:rFonts w:ascii="inherit" w:hAnsi="inherit" w:cs="Arial"/>
            <w:color w:val="3333FF"/>
            <w:sz w:val="15"/>
            <w:szCs w:val="15"/>
            <w:bdr w:val="none" w:sz="0" w:space="0" w:color="auto" w:frame="1"/>
          </w:rPr>
          <w:t>bzp@um.pila.pl</w:t>
        </w:r>
      </w:hyperlink>
      <w:r>
        <w:rPr>
          <w:rFonts w:ascii="Arial" w:hAnsi="Arial" w:cs="Arial"/>
          <w:color w:val="000000"/>
          <w:sz w:val="15"/>
          <w:szCs w:val="15"/>
        </w:rPr>
        <w:br/>
        <w:t>Faks: +48 672123566</w:t>
      </w:r>
    </w:p>
    <w:p w:rsidR="009755A9" w:rsidRDefault="009755A9" w:rsidP="009755A9">
      <w:pPr>
        <w:pStyle w:val="ft"/>
        <w:shd w:val="clear" w:color="auto" w:fill="FFFFFF"/>
        <w:spacing w:before="0" w:beforeAutospacing="0" w:after="0" w:afterAutospacing="0" w:line="204" w:lineRule="atLeast"/>
        <w:textAlignment w:val="baseline"/>
        <w:rPr>
          <w:rFonts w:ascii="Arial" w:hAnsi="Arial" w:cs="Arial"/>
          <w:color w:val="000000"/>
          <w:sz w:val="15"/>
          <w:szCs w:val="15"/>
        </w:rPr>
      </w:pPr>
      <w:r>
        <w:rPr>
          <w:rFonts w:ascii="Arial" w:hAnsi="Arial" w:cs="Arial"/>
          <w:b/>
          <w:bCs/>
          <w:color w:val="000000"/>
          <w:sz w:val="15"/>
          <w:szCs w:val="15"/>
        </w:rPr>
        <w:t>Adresy internetowe:</w:t>
      </w:r>
    </w:p>
    <w:p w:rsidR="009755A9" w:rsidRDefault="009755A9" w:rsidP="009755A9">
      <w:pPr>
        <w:pStyle w:val="txurl"/>
        <w:shd w:val="clear" w:color="auto" w:fill="FFFFFF"/>
        <w:spacing w:before="0" w:beforeAutospacing="0" w:after="0" w:afterAutospacing="0" w:line="204" w:lineRule="atLeast"/>
        <w:textAlignment w:val="baseline"/>
        <w:rPr>
          <w:rFonts w:ascii="Arial" w:hAnsi="Arial" w:cs="Arial"/>
          <w:color w:val="000000"/>
          <w:sz w:val="15"/>
          <w:szCs w:val="15"/>
        </w:rPr>
      </w:pPr>
      <w:r>
        <w:rPr>
          <w:rFonts w:ascii="Arial" w:hAnsi="Arial" w:cs="Arial"/>
          <w:color w:val="000000"/>
          <w:sz w:val="15"/>
          <w:szCs w:val="15"/>
        </w:rPr>
        <w:t>Ogólny adres instytucji zamawiającej:</w:t>
      </w:r>
      <w:r>
        <w:rPr>
          <w:rStyle w:val="apple-converted-space"/>
          <w:rFonts w:ascii="Arial" w:hAnsi="Arial" w:cs="Arial"/>
          <w:color w:val="000000"/>
          <w:sz w:val="15"/>
          <w:szCs w:val="15"/>
        </w:rPr>
        <w:t> </w:t>
      </w:r>
      <w:hyperlink r:id="rId11" w:tgtFrame="_blank" w:history="1">
        <w:r>
          <w:rPr>
            <w:rStyle w:val="Hipercze"/>
            <w:rFonts w:ascii="inherit" w:hAnsi="inherit" w:cs="Arial"/>
            <w:color w:val="3333FF"/>
            <w:sz w:val="15"/>
            <w:szCs w:val="15"/>
            <w:bdr w:val="none" w:sz="0" w:space="0" w:color="auto" w:frame="1"/>
          </w:rPr>
          <w:t>www.bip.um.pila.pl</w:t>
        </w:r>
      </w:hyperlink>
    </w:p>
    <w:p w:rsidR="009755A9" w:rsidRDefault="009755A9" w:rsidP="009755A9">
      <w:pPr>
        <w:pStyle w:val="ft"/>
        <w:shd w:val="clear" w:color="auto" w:fill="FFFFFF"/>
        <w:spacing w:before="0" w:beforeAutospacing="0" w:after="0" w:afterAutospacing="0" w:line="204" w:lineRule="atLeast"/>
        <w:textAlignment w:val="baseline"/>
        <w:rPr>
          <w:rFonts w:ascii="Arial" w:hAnsi="Arial" w:cs="Arial"/>
          <w:color w:val="000000"/>
          <w:sz w:val="15"/>
          <w:szCs w:val="15"/>
        </w:rPr>
      </w:pPr>
      <w:r>
        <w:rPr>
          <w:rFonts w:ascii="Arial" w:hAnsi="Arial" w:cs="Arial"/>
          <w:b/>
          <w:bCs/>
          <w:color w:val="000000"/>
          <w:sz w:val="15"/>
          <w:szCs w:val="15"/>
        </w:rPr>
        <w:t>Więcej informacji można uzyskać pod adresem:</w:t>
      </w:r>
      <w:r>
        <w:rPr>
          <w:rStyle w:val="apple-converted-space"/>
          <w:rFonts w:ascii="Arial" w:hAnsi="Arial" w:cs="Arial"/>
          <w:color w:val="000000"/>
          <w:sz w:val="15"/>
          <w:szCs w:val="15"/>
        </w:rPr>
        <w:t> </w:t>
      </w:r>
      <w:r>
        <w:rPr>
          <w:rFonts w:ascii="Arial" w:hAnsi="Arial" w:cs="Arial"/>
          <w:color w:val="000000"/>
          <w:sz w:val="15"/>
          <w:szCs w:val="15"/>
        </w:rPr>
        <w:t>Powyższy(-e) punkt(-y) kontaktowy(-e)</w:t>
      </w:r>
    </w:p>
    <w:p w:rsidR="009755A9" w:rsidRDefault="009755A9" w:rsidP="009755A9">
      <w:pPr>
        <w:pStyle w:val="ft"/>
        <w:shd w:val="clear" w:color="auto" w:fill="FFFFFF"/>
        <w:spacing w:before="0" w:beforeAutospacing="0" w:after="0" w:afterAutospacing="0" w:line="204" w:lineRule="atLeast"/>
        <w:textAlignment w:val="baseline"/>
        <w:rPr>
          <w:rFonts w:ascii="Arial" w:hAnsi="Arial" w:cs="Arial"/>
          <w:color w:val="000000"/>
          <w:sz w:val="15"/>
          <w:szCs w:val="15"/>
        </w:rPr>
      </w:pPr>
      <w:r>
        <w:rPr>
          <w:rFonts w:ascii="Arial" w:hAnsi="Arial" w:cs="Arial"/>
          <w:b/>
          <w:bCs/>
          <w:color w:val="000000"/>
          <w:sz w:val="15"/>
          <w:szCs w:val="15"/>
        </w:rPr>
        <w:t>Specyfikacje i dokumenty dodatkowe (w tym dokumenty dotyczące dialogu konkurencyjnego oraz dynamicznego systemu zakupów) można uzyskać pod adresem:</w:t>
      </w:r>
      <w:r>
        <w:rPr>
          <w:rStyle w:val="apple-converted-space"/>
          <w:rFonts w:ascii="Arial" w:hAnsi="Arial" w:cs="Arial"/>
          <w:color w:val="000000"/>
          <w:sz w:val="15"/>
          <w:szCs w:val="15"/>
        </w:rPr>
        <w:t> </w:t>
      </w:r>
      <w:r>
        <w:rPr>
          <w:rFonts w:ascii="Arial" w:hAnsi="Arial" w:cs="Arial"/>
          <w:color w:val="000000"/>
          <w:sz w:val="15"/>
          <w:szCs w:val="15"/>
        </w:rPr>
        <w:t>Powyższy(-e) punkt(-y) kontaktowy(-e)</w:t>
      </w:r>
    </w:p>
    <w:p w:rsidR="009755A9" w:rsidRDefault="009755A9" w:rsidP="009755A9">
      <w:pPr>
        <w:pStyle w:val="NormalnyWeb"/>
        <w:shd w:val="clear" w:color="auto" w:fill="FFFFFF"/>
        <w:spacing w:before="0" w:beforeAutospacing="0" w:after="0" w:afterAutospacing="0" w:line="204" w:lineRule="atLeast"/>
        <w:textAlignment w:val="baseline"/>
        <w:rPr>
          <w:rFonts w:ascii="Arial" w:hAnsi="Arial" w:cs="Arial"/>
          <w:color w:val="000000"/>
          <w:sz w:val="15"/>
          <w:szCs w:val="15"/>
        </w:rPr>
      </w:pPr>
      <w:r>
        <w:rPr>
          <w:rFonts w:ascii="Arial" w:hAnsi="Arial" w:cs="Arial"/>
          <w:b/>
          <w:bCs/>
          <w:color w:val="000000"/>
          <w:sz w:val="15"/>
          <w:szCs w:val="15"/>
        </w:rPr>
        <w:t>Oferty lub wnioski o dopuszczenie do udziału w postępowaniu należy przesyłać na adres:</w:t>
      </w:r>
      <w:r>
        <w:rPr>
          <w:rStyle w:val="apple-converted-space"/>
          <w:rFonts w:ascii="Arial" w:hAnsi="Arial" w:cs="Arial"/>
          <w:color w:val="000000"/>
          <w:sz w:val="15"/>
          <w:szCs w:val="15"/>
        </w:rPr>
        <w:t> </w:t>
      </w:r>
      <w:r>
        <w:rPr>
          <w:rFonts w:ascii="Arial" w:hAnsi="Arial" w:cs="Arial"/>
          <w:color w:val="000000"/>
          <w:sz w:val="15"/>
          <w:szCs w:val="15"/>
        </w:rPr>
        <w:t>Gmina Piła</w:t>
      </w:r>
      <w:r>
        <w:rPr>
          <w:rFonts w:ascii="Arial" w:hAnsi="Arial" w:cs="Arial"/>
          <w:color w:val="000000"/>
          <w:sz w:val="15"/>
          <w:szCs w:val="15"/>
        </w:rPr>
        <w:br/>
        <w:t>Plac Staszica 10</w:t>
      </w:r>
      <w:r>
        <w:rPr>
          <w:rFonts w:ascii="Arial" w:hAnsi="Arial" w:cs="Arial"/>
          <w:color w:val="000000"/>
          <w:sz w:val="15"/>
          <w:szCs w:val="15"/>
        </w:rPr>
        <w:br/>
        <w:t>Osoba do kontaktów: Anna Nowacka</w:t>
      </w:r>
      <w:r>
        <w:rPr>
          <w:rFonts w:ascii="Arial" w:hAnsi="Arial" w:cs="Arial"/>
          <w:color w:val="000000"/>
          <w:sz w:val="15"/>
          <w:szCs w:val="15"/>
        </w:rPr>
        <w:br/>
        <w:t>64-920 Piła</w:t>
      </w:r>
      <w:r>
        <w:rPr>
          <w:rFonts w:ascii="Arial" w:hAnsi="Arial" w:cs="Arial"/>
          <w:color w:val="000000"/>
          <w:sz w:val="15"/>
          <w:szCs w:val="15"/>
        </w:rPr>
        <w:br/>
        <w:t>POLSKA</w:t>
      </w:r>
      <w:r>
        <w:rPr>
          <w:rFonts w:ascii="Arial" w:hAnsi="Arial" w:cs="Arial"/>
          <w:color w:val="000000"/>
          <w:sz w:val="15"/>
          <w:szCs w:val="15"/>
        </w:rPr>
        <w:br/>
        <w:t>Tel.: +48 672104346</w:t>
      </w:r>
      <w:r>
        <w:rPr>
          <w:rFonts w:ascii="Arial" w:hAnsi="Arial" w:cs="Arial"/>
          <w:color w:val="000000"/>
          <w:sz w:val="15"/>
          <w:szCs w:val="15"/>
        </w:rPr>
        <w:br/>
        <w:t>E-mail:</w:t>
      </w:r>
      <w:r>
        <w:rPr>
          <w:rStyle w:val="apple-converted-space"/>
          <w:rFonts w:ascii="Arial" w:hAnsi="Arial" w:cs="Arial"/>
          <w:color w:val="000000"/>
          <w:sz w:val="15"/>
          <w:szCs w:val="15"/>
        </w:rPr>
        <w:t> </w:t>
      </w:r>
      <w:hyperlink r:id="rId12" w:history="1">
        <w:r>
          <w:rPr>
            <w:rStyle w:val="Hipercze"/>
            <w:rFonts w:ascii="inherit" w:hAnsi="inherit" w:cs="Arial"/>
            <w:color w:val="3333FF"/>
            <w:sz w:val="15"/>
            <w:szCs w:val="15"/>
            <w:bdr w:val="none" w:sz="0" w:space="0" w:color="auto" w:frame="1"/>
          </w:rPr>
          <w:t>bzp@um.pila.pl</w:t>
        </w:r>
      </w:hyperlink>
      <w:r>
        <w:rPr>
          <w:rFonts w:ascii="Arial" w:hAnsi="Arial" w:cs="Arial"/>
          <w:color w:val="000000"/>
          <w:sz w:val="15"/>
          <w:szCs w:val="15"/>
        </w:rPr>
        <w:br/>
        <w:t>Faks: +48 672123566</w:t>
      </w:r>
      <w:r>
        <w:rPr>
          <w:rFonts w:ascii="Arial" w:hAnsi="Arial" w:cs="Arial"/>
          <w:color w:val="000000"/>
          <w:sz w:val="15"/>
          <w:szCs w:val="15"/>
        </w:rPr>
        <w:br/>
        <w:t>Adres internetowy:</w:t>
      </w:r>
      <w:r>
        <w:rPr>
          <w:rStyle w:val="apple-converted-space"/>
          <w:rFonts w:ascii="Arial" w:hAnsi="Arial" w:cs="Arial"/>
          <w:color w:val="000000"/>
          <w:sz w:val="15"/>
          <w:szCs w:val="15"/>
        </w:rPr>
        <w:t> </w:t>
      </w:r>
      <w:hyperlink r:id="rId13" w:tgtFrame="_blank" w:history="1">
        <w:r>
          <w:rPr>
            <w:rStyle w:val="Hipercze"/>
            <w:rFonts w:ascii="inherit" w:hAnsi="inherit" w:cs="Arial"/>
            <w:color w:val="3333FF"/>
            <w:sz w:val="15"/>
            <w:szCs w:val="15"/>
            <w:bdr w:val="none" w:sz="0" w:space="0" w:color="auto" w:frame="1"/>
          </w:rPr>
          <w:t>www.bip.um.pila.pl</w:t>
        </w:r>
      </w:hyperlink>
    </w:p>
    <w:p w:rsidR="009755A9" w:rsidRDefault="009755A9" w:rsidP="009755A9">
      <w:pPr>
        <w:shd w:val="clear" w:color="auto" w:fill="FFFFFF"/>
        <w:textAlignment w:val="baseline"/>
        <w:rPr>
          <w:rFonts w:ascii="inherit" w:hAnsi="inherit" w:cs="Arial"/>
          <w:color w:val="000000"/>
          <w:sz w:val="15"/>
          <w:szCs w:val="15"/>
        </w:rPr>
      </w:pPr>
      <w:r>
        <w:rPr>
          <w:rStyle w:val="nomark"/>
          <w:rFonts w:ascii="inherit" w:hAnsi="inherit" w:cs="Arial"/>
          <w:color w:val="000000"/>
          <w:sz w:val="15"/>
          <w:szCs w:val="15"/>
          <w:bdr w:val="none" w:sz="0" w:space="0" w:color="auto" w:frame="1"/>
        </w:rPr>
        <w:t>I.2)</w:t>
      </w:r>
      <w:r>
        <w:rPr>
          <w:rStyle w:val="timark"/>
          <w:rFonts w:ascii="inherit" w:hAnsi="inherit" w:cs="Arial"/>
          <w:b/>
          <w:bCs/>
          <w:color w:val="000000"/>
          <w:sz w:val="15"/>
          <w:szCs w:val="15"/>
          <w:bdr w:val="none" w:sz="0" w:space="0" w:color="auto" w:frame="1"/>
        </w:rPr>
        <w:t>Rodzaj instytucji zamawiającej</w:t>
      </w:r>
    </w:p>
    <w:p w:rsidR="009755A9" w:rsidRDefault="009755A9" w:rsidP="009755A9">
      <w:pPr>
        <w:shd w:val="clear" w:color="auto" w:fill="FFFFFF"/>
        <w:textAlignment w:val="baseline"/>
        <w:rPr>
          <w:rFonts w:ascii="inherit" w:hAnsi="inherit" w:cs="Arial"/>
          <w:color w:val="000000"/>
          <w:sz w:val="15"/>
          <w:szCs w:val="15"/>
        </w:rPr>
      </w:pPr>
      <w:r>
        <w:rPr>
          <w:rFonts w:ascii="inherit" w:hAnsi="inherit" w:cs="Arial"/>
          <w:color w:val="000000"/>
          <w:sz w:val="15"/>
          <w:szCs w:val="15"/>
          <w:bdr w:val="none" w:sz="0" w:space="0" w:color="auto" w:frame="1"/>
        </w:rPr>
        <w:t>Organ władzy regionalnej lub lokalnej</w:t>
      </w:r>
      <w:r>
        <w:rPr>
          <w:rFonts w:ascii="inherit" w:hAnsi="inherit" w:cs="Arial"/>
          <w:color w:val="000000"/>
          <w:sz w:val="15"/>
          <w:szCs w:val="15"/>
          <w:bdr w:val="none" w:sz="0" w:space="0" w:color="auto" w:frame="1"/>
        </w:rPr>
        <w:br/>
      </w:r>
    </w:p>
    <w:p w:rsidR="009755A9" w:rsidRDefault="009755A9" w:rsidP="009755A9">
      <w:pPr>
        <w:shd w:val="clear" w:color="auto" w:fill="FFFFFF"/>
        <w:textAlignment w:val="baseline"/>
        <w:rPr>
          <w:rFonts w:ascii="inherit" w:hAnsi="inherit" w:cs="Arial"/>
          <w:color w:val="000000"/>
          <w:sz w:val="15"/>
          <w:szCs w:val="15"/>
        </w:rPr>
      </w:pPr>
      <w:r>
        <w:rPr>
          <w:rStyle w:val="nomark"/>
          <w:rFonts w:ascii="inherit" w:hAnsi="inherit" w:cs="Arial"/>
          <w:color w:val="000000"/>
          <w:sz w:val="15"/>
          <w:szCs w:val="15"/>
          <w:bdr w:val="none" w:sz="0" w:space="0" w:color="auto" w:frame="1"/>
        </w:rPr>
        <w:t>I.3)</w:t>
      </w:r>
      <w:r>
        <w:rPr>
          <w:rStyle w:val="timark"/>
          <w:rFonts w:ascii="inherit" w:hAnsi="inherit" w:cs="Arial"/>
          <w:b/>
          <w:bCs/>
          <w:color w:val="000000"/>
          <w:sz w:val="15"/>
          <w:szCs w:val="15"/>
          <w:bdr w:val="none" w:sz="0" w:space="0" w:color="auto" w:frame="1"/>
        </w:rPr>
        <w:t>Główny przedmiot lub przedmioty działalności</w:t>
      </w:r>
    </w:p>
    <w:p w:rsidR="009755A9" w:rsidRDefault="009755A9" w:rsidP="009755A9">
      <w:pPr>
        <w:shd w:val="clear" w:color="auto" w:fill="FFFFFF"/>
        <w:textAlignment w:val="baseline"/>
        <w:rPr>
          <w:rFonts w:ascii="inherit" w:hAnsi="inherit" w:cs="Arial"/>
          <w:color w:val="000000"/>
          <w:sz w:val="15"/>
          <w:szCs w:val="15"/>
        </w:rPr>
      </w:pPr>
      <w:r>
        <w:rPr>
          <w:rFonts w:ascii="inherit" w:hAnsi="inherit" w:cs="Arial"/>
          <w:color w:val="000000"/>
          <w:sz w:val="15"/>
          <w:szCs w:val="15"/>
          <w:bdr w:val="none" w:sz="0" w:space="0" w:color="auto" w:frame="1"/>
        </w:rPr>
        <w:t>Sprawy gospodarcze i finansowe</w:t>
      </w:r>
      <w:r>
        <w:rPr>
          <w:rFonts w:ascii="inherit" w:hAnsi="inherit" w:cs="Arial"/>
          <w:color w:val="000000"/>
          <w:sz w:val="15"/>
          <w:szCs w:val="15"/>
          <w:bdr w:val="none" w:sz="0" w:space="0" w:color="auto" w:frame="1"/>
        </w:rPr>
        <w:br/>
      </w:r>
    </w:p>
    <w:p w:rsidR="009755A9" w:rsidRDefault="009755A9" w:rsidP="009755A9">
      <w:pPr>
        <w:shd w:val="clear" w:color="auto" w:fill="FFFFFF"/>
        <w:textAlignment w:val="baseline"/>
        <w:rPr>
          <w:rFonts w:ascii="inherit" w:hAnsi="inherit" w:cs="Arial"/>
          <w:color w:val="000000"/>
          <w:sz w:val="15"/>
          <w:szCs w:val="15"/>
        </w:rPr>
      </w:pPr>
      <w:r>
        <w:rPr>
          <w:rStyle w:val="nomark"/>
          <w:rFonts w:ascii="inherit" w:hAnsi="inherit" w:cs="Arial"/>
          <w:color w:val="000000"/>
          <w:sz w:val="15"/>
          <w:szCs w:val="15"/>
          <w:bdr w:val="none" w:sz="0" w:space="0" w:color="auto" w:frame="1"/>
        </w:rPr>
        <w:t>I.4)</w:t>
      </w:r>
      <w:r>
        <w:rPr>
          <w:rStyle w:val="timark"/>
          <w:rFonts w:ascii="inherit" w:hAnsi="inherit" w:cs="Arial"/>
          <w:b/>
          <w:bCs/>
          <w:color w:val="000000"/>
          <w:sz w:val="15"/>
          <w:szCs w:val="15"/>
          <w:bdr w:val="none" w:sz="0" w:space="0" w:color="auto" w:frame="1"/>
        </w:rPr>
        <w:t>Udzielenie zamówienia w imieniu innych instytucji zamawiających</w:t>
      </w:r>
    </w:p>
    <w:p w:rsidR="009755A9" w:rsidRDefault="009755A9" w:rsidP="009755A9">
      <w:pPr>
        <w:shd w:val="clear" w:color="auto" w:fill="FFFFFF"/>
        <w:textAlignment w:val="baseline"/>
        <w:rPr>
          <w:rFonts w:ascii="inherit" w:hAnsi="inherit" w:cs="Arial"/>
          <w:color w:val="000000"/>
          <w:sz w:val="15"/>
          <w:szCs w:val="15"/>
        </w:rPr>
      </w:pPr>
      <w:r>
        <w:rPr>
          <w:rFonts w:ascii="inherit" w:hAnsi="inherit" w:cs="Arial"/>
          <w:color w:val="000000"/>
          <w:sz w:val="15"/>
          <w:szCs w:val="15"/>
          <w:bdr w:val="none" w:sz="0" w:space="0" w:color="auto" w:frame="1"/>
        </w:rPr>
        <w:t>Instytucja zamawiająca dokonuje zakupu w imieniu innych instytucji zamawiających: nie</w:t>
      </w:r>
      <w:r>
        <w:rPr>
          <w:rFonts w:ascii="inherit" w:hAnsi="inherit" w:cs="Arial"/>
          <w:color w:val="000000"/>
          <w:sz w:val="15"/>
          <w:szCs w:val="15"/>
          <w:bdr w:val="none" w:sz="0" w:space="0" w:color="auto" w:frame="1"/>
        </w:rPr>
        <w:br/>
      </w:r>
    </w:p>
    <w:p w:rsidR="009755A9" w:rsidRDefault="009755A9" w:rsidP="009755A9">
      <w:pPr>
        <w:pStyle w:val="tigrseq"/>
        <w:shd w:val="clear" w:color="auto" w:fill="FFFFFF"/>
        <w:spacing w:before="0" w:beforeAutospacing="0" w:after="0" w:afterAutospacing="0" w:line="204" w:lineRule="atLeast"/>
        <w:textAlignment w:val="baseline"/>
        <w:rPr>
          <w:rFonts w:ascii="Arial" w:hAnsi="Arial" w:cs="Arial"/>
          <w:b/>
          <w:bCs/>
          <w:color w:val="000000"/>
          <w:sz w:val="15"/>
          <w:szCs w:val="15"/>
          <w:u w:val="single"/>
        </w:rPr>
      </w:pPr>
      <w:r>
        <w:rPr>
          <w:rFonts w:ascii="inherit" w:hAnsi="inherit" w:cs="Arial"/>
          <w:b/>
          <w:bCs/>
          <w:color w:val="000000"/>
          <w:sz w:val="15"/>
          <w:szCs w:val="15"/>
          <w:u w:val="single"/>
          <w:bdr w:val="none" w:sz="0" w:space="0" w:color="auto" w:frame="1"/>
        </w:rPr>
        <w:t>Sekcja II: Przedmiot zamówienia</w:t>
      </w:r>
    </w:p>
    <w:p w:rsidR="009755A9" w:rsidRDefault="009755A9" w:rsidP="009755A9">
      <w:pPr>
        <w:shd w:val="clear" w:color="auto" w:fill="FFFFFF"/>
        <w:textAlignment w:val="baseline"/>
        <w:rPr>
          <w:rFonts w:ascii="inherit" w:hAnsi="inherit" w:cs="Arial"/>
          <w:color w:val="000000"/>
          <w:sz w:val="15"/>
          <w:szCs w:val="15"/>
        </w:rPr>
      </w:pPr>
      <w:r>
        <w:rPr>
          <w:rStyle w:val="nomark"/>
          <w:rFonts w:ascii="inherit" w:hAnsi="inherit" w:cs="Arial"/>
          <w:color w:val="000000"/>
          <w:sz w:val="15"/>
          <w:szCs w:val="15"/>
          <w:bdr w:val="none" w:sz="0" w:space="0" w:color="auto" w:frame="1"/>
        </w:rPr>
        <w:t>II.1)</w:t>
      </w:r>
      <w:r>
        <w:rPr>
          <w:rStyle w:val="timark"/>
          <w:rFonts w:ascii="inherit" w:hAnsi="inherit" w:cs="Arial"/>
          <w:b/>
          <w:bCs/>
          <w:color w:val="000000"/>
          <w:sz w:val="15"/>
          <w:szCs w:val="15"/>
          <w:bdr w:val="none" w:sz="0" w:space="0" w:color="auto" w:frame="1"/>
        </w:rPr>
        <w:t>Opis</w:t>
      </w:r>
    </w:p>
    <w:p w:rsidR="009755A9" w:rsidRDefault="009755A9" w:rsidP="009755A9">
      <w:pPr>
        <w:shd w:val="clear" w:color="auto" w:fill="FFFFFF"/>
        <w:textAlignment w:val="baseline"/>
        <w:rPr>
          <w:rFonts w:ascii="inherit" w:hAnsi="inherit" w:cs="Arial"/>
          <w:color w:val="000000"/>
          <w:sz w:val="15"/>
          <w:szCs w:val="15"/>
        </w:rPr>
      </w:pPr>
      <w:r>
        <w:rPr>
          <w:rStyle w:val="nomark"/>
          <w:rFonts w:ascii="inherit" w:hAnsi="inherit" w:cs="Arial"/>
          <w:color w:val="000000"/>
          <w:sz w:val="15"/>
          <w:szCs w:val="15"/>
          <w:bdr w:val="none" w:sz="0" w:space="0" w:color="auto" w:frame="1"/>
        </w:rPr>
        <w:t>II.1.1)</w:t>
      </w:r>
      <w:r>
        <w:rPr>
          <w:rStyle w:val="timark"/>
          <w:rFonts w:ascii="inherit" w:hAnsi="inherit" w:cs="Arial"/>
          <w:b/>
          <w:bCs/>
          <w:color w:val="000000"/>
          <w:sz w:val="15"/>
          <w:szCs w:val="15"/>
          <w:bdr w:val="none" w:sz="0" w:space="0" w:color="auto" w:frame="1"/>
        </w:rPr>
        <w:t>Nazwa nadana zamówieniu przez instytucję zamawiającą:</w:t>
      </w:r>
    </w:p>
    <w:p w:rsidR="009755A9" w:rsidRDefault="009755A9" w:rsidP="009755A9">
      <w:pPr>
        <w:shd w:val="clear" w:color="auto" w:fill="FFFFFF"/>
        <w:textAlignment w:val="baseline"/>
        <w:rPr>
          <w:rFonts w:ascii="inherit" w:hAnsi="inherit" w:cs="Arial"/>
          <w:color w:val="000000"/>
          <w:sz w:val="15"/>
          <w:szCs w:val="15"/>
        </w:rPr>
      </w:pPr>
      <w:r>
        <w:rPr>
          <w:rFonts w:ascii="inherit" w:hAnsi="inherit" w:cs="Arial"/>
          <w:color w:val="000000"/>
          <w:sz w:val="15"/>
          <w:szCs w:val="15"/>
          <w:bdr w:val="none" w:sz="0" w:space="0" w:color="auto" w:frame="1"/>
        </w:rPr>
        <w:t xml:space="preserve">Ubezpieczenie mienia i </w:t>
      </w:r>
      <w:proofErr w:type="spellStart"/>
      <w:r>
        <w:rPr>
          <w:rFonts w:ascii="inherit" w:hAnsi="inherit" w:cs="Arial"/>
          <w:color w:val="000000"/>
          <w:sz w:val="15"/>
          <w:szCs w:val="15"/>
          <w:bdr w:val="none" w:sz="0" w:space="0" w:color="auto" w:frame="1"/>
        </w:rPr>
        <w:t>odpowiedzilaności</w:t>
      </w:r>
      <w:proofErr w:type="spellEnd"/>
      <w:r>
        <w:rPr>
          <w:rFonts w:ascii="inherit" w:hAnsi="inherit" w:cs="Arial"/>
          <w:color w:val="000000"/>
          <w:sz w:val="15"/>
          <w:szCs w:val="15"/>
          <w:bdr w:val="none" w:sz="0" w:space="0" w:color="auto" w:frame="1"/>
        </w:rPr>
        <w:t xml:space="preserve"> cywilnej gminy Piła wraz z podległymi jednostkami organizacyjnymi oraz samorządowymi osobami </w:t>
      </w:r>
      <w:proofErr w:type="spellStart"/>
      <w:r>
        <w:rPr>
          <w:rFonts w:ascii="inherit" w:hAnsi="inherit" w:cs="Arial"/>
          <w:color w:val="000000"/>
          <w:sz w:val="15"/>
          <w:szCs w:val="15"/>
          <w:bdr w:val="none" w:sz="0" w:space="0" w:color="auto" w:frame="1"/>
        </w:rPr>
        <w:t>prwnymi</w:t>
      </w:r>
      <w:proofErr w:type="spellEnd"/>
      <w:r>
        <w:rPr>
          <w:rFonts w:ascii="inherit" w:hAnsi="inherit" w:cs="Arial"/>
          <w:color w:val="000000"/>
          <w:sz w:val="15"/>
          <w:szCs w:val="15"/>
          <w:bdr w:val="none" w:sz="0" w:space="0" w:color="auto" w:frame="1"/>
        </w:rPr>
        <w:t>, Ochotniczej Straży Pożarnej Ratownictwo Wodne.</w:t>
      </w:r>
      <w:r>
        <w:rPr>
          <w:rFonts w:ascii="inherit" w:hAnsi="inherit" w:cs="Arial"/>
          <w:color w:val="000000"/>
          <w:sz w:val="15"/>
          <w:szCs w:val="15"/>
          <w:bdr w:val="none" w:sz="0" w:space="0" w:color="auto" w:frame="1"/>
        </w:rPr>
        <w:br/>
      </w:r>
    </w:p>
    <w:p w:rsidR="009755A9" w:rsidRDefault="009755A9" w:rsidP="009755A9">
      <w:pPr>
        <w:shd w:val="clear" w:color="auto" w:fill="FFFFFF"/>
        <w:textAlignment w:val="baseline"/>
        <w:rPr>
          <w:rFonts w:ascii="inherit" w:hAnsi="inherit" w:cs="Arial"/>
          <w:color w:val="000000"/>
          <w:sz w:val="15"/>
          <w:szCs w:val="15"/>
        </w:rPr>
      </w:pPr>
      <w:r>
        <w:rPr>
          <w:rStyle w:val="nomark"/>
          <w:rFonts w:ascii="inherit" w:hAnsi="inherit" w:cs="Arial"/>
          <w:color w:val="000000"/>
          <w:sz w:val="15"/>
          <w:szCs w:val="15"/>
          <w:bdr w:val="none" w:sz="0" w:space="0" w:color="auto" w:frame="1"/>
        </w:rPr>
        <w:t>II.1.2)</w:t>
      </w:r>
      <w:r>
        <w:rPr>
          <w:rStyle w:val="timark"/>
          <w:rFonts w:ascii="inherit" w:hAnsi="inherit" w:cs="Arial"/>
          <w:b/>
          <w:bCs/>
          <w:color w:val="000000"/>
          <w:sz w:val="15"/>
          <w:szCs w:val="15"/>
          <w:bdr w:val="none" w:sz="0" w:space="0" w:color="auto" w:frame="1"/>
        </w:rPr>
        <w:t>Rodzaj zamówienia oraz lokalizacja robót budowlanych, miejsce realizacji dostawy lub świadczenia usług</w:t>
      </w:r>
    </w:p>
    <w:p w:rsidR="009755A9" w:rsidRDefault="009755A9" w:rsidP="009755A9">
      <w:pPr>
        <w:shd w:val="clear" w:color="auto" w:fill="FFFFFF"/>
        <w:textAlignment w:val="baseline"/>
        <w:rPr>
          <w:rFonts w:ascii="inherit" w:hAnsi="inherit" w:cs="Arial"/>
          <w:color w:val="000000"/>
          <w:sz w:val="15"/>
          <w:szCs w:val="15"/>
        </w:rPr>
      </w:pPr>
      <w:r>
        <w:rPr>
          <w:rFonts w:ascii="inherit" w:hAnsi="inherit" w:cs="Arial"/>
          <w:color w:val="000000"/>
          <w:sz w:val="15"/>
          <w:szCs w:val="15"/>
          <w:bdr w:val="none" w:sz="0" w:space="0" w:color="auto" w:frame="1"/>
        </w:rPr>
        <w:t>Usługi</w:t>
      </w:r>
      <w:r>
        <w:rPr>
          <w:rFonts w:ascii="inherit" w:hAnsi="inherit" w:cs="Arial"/>
          <w:color w:val="000000"/>
          <w:sz w:val="15"/>
          <w:szCs w:val="15"/>
          <w:bdr w:val="none" w:sz="0" w:space="0" w:color="auto" w:frame="1"/>
        </w:rPr>
        <w:br/>
        <w:t>Kategoria usług: nr 6: Usługi finansowe a) Usługi ubezpieczeniowe b) Usługi bankowe i inwestycyjne</w:t>
      </w:r>
      <w:r>
        <w:rPr>
          <w:rFonts w:ascii="inherit" w:hAnsi="inherit" w:cs="Arial"/>
          <w:color w:val="000000"/>
          <w:sz w:val="15"/>
          <w:szCs w:val="15"/>
          <w:bdr w:val="none" w:sz="0" w:space="0" w:color="auto" w:frame="1"/>
        </w:rPr>
        <w:br/>
        <w:t>Główne miejsce lub lokalizacja robót budowlanych, miejsce realizacji dostawy lub świadczenia usług: Piła.</w:t>
      </w:r>
      <w:r>
        <w:rPr>
          <w:rFonts w:ascii="inherit" w:hAnsi="inherit" w:cs="Arial"/>
          <w:color w:val="000000"/>
          <w:sz w:val="15"/>
          <w:szCs w:val="15"/>
          <w:bdr w:val="none" w:sz="0" w:space="0" w:color="auto" w:frame="1"/>
        </w:rPr>
        <w:br/>
      </w:r>
    </w:p>
    <w:p w:rsidR="009755A9" w:rsidRDefault="009755A9" w:rsidP="009755A9">
      <w:pPr>
        <w:pStyle w:val="txnuts"/>
        <w:shd w:val="clear" w:color="auto" w:fill="FFFFFF"/>
        <w:spacing w:before="0" w:beforeAutospacing="0" w:after="0" w:afterAutospacing="0" w:line="204" w:lineRule="atLeast"/>
        <w:textAlignment w:val="baseline"/>
        <w:rPr>
          <w:rFonts w:ascii="Arial" w:hAnsi="Arial" w:cs="Arial"/>
          <w:color w:val="000000"/>
          <w:sz w:val="15"/>
          <w:szCs w:val="15"/>
        </w:rPr>
      </w:pPr>
      <w:r>
        <w:rPr>
          <w:rFonts w:ascii="Arial" w:hAnsi="Arial" w:cs="Arial"/>
          <w:color w:val="000000"/>
          <w:sz w:val="15"/>
          <w:szCs w:val="15"/>
        </w:rPr>
        <w:t>Kod NUTS</w:t>
      </w:r>
      <w:r>
        <w:rPr>
          <w:rStyle w:val="apple-converted-space"/>
          <w:rFonts w:ascii="Arial" w:hAnsi="Arial" w:cs="Arial"/>
          <w:color w:val="000000"/>
          <w:sz w:val="15"/>
          <w:szCs w:val="15"/>
        </w:rPr>
        <w:t> </w:t>
      </w:r>
      <w:r>
        <w:rPr>
          <w:rStyle w:val="nutscode"/>
          <w:rFonts w:ascii="inherit" w:hAnsi="inherit" w:cs="Arial"/>
          <w:color w:val="000000"/>
          <w:sz w:val="15"/>
          <w:szCs w:val="15"/>
          <w:bdr w:val="none" w:sz="0" w:space="0" w:color="auto" w:frame="1"/>
        </w:rPr>
        <w:t>PL411</w:t>
      </w:r>
    </w:p>
    <w:p w:rsidR="009755A9" w:rsidRDefault="009755A9" w:rsidP="009755A9">
      <w:pPr>
        <w:shd w:val="clear" w:color="auto" w:fill="FFFFFF"/>
        <w:textAlignment w:val="baseline"/>
        <w:rPr>
          <w:rFonts w:ascii="inherit" w:hAnsi="inherit" w:cs="Arial"/>
          <w:color w:val="000000"/>
          <w:sz w:val="15"/>
          <w:szCs w:val="15"/>
        </w:rPr>
      </w:pPr>
      <w:r>
        <w:rPr>
          <w:rStyle w:val="nomark"/>
          <w:rFonts w:ascii="inherit" w:hAnsi="inherit" w:cs="Arial"/>
          <w:color w:val="000000"/>
          <w:sz w:val="15"/>
          <w:szCs w:val="15"/>
          <w:bdr w:val="none" w:sz="0" w:space="0" w:color="auto" w:frame="1"/>
        </w:rPr>
        <w:t>II.1.3)</w:t>
      </w:r>
      <w:r>
        <w:rPr>
          <w:rStyle w:val="timark"/>
          <w:rFonts w:ascii="inherit" w:hAnsi="inherit" w:cs="Arial"/>
          <w:b/>
          <w:bCs/>
          <w:color w:val="000000"/>
          <w:sz w:val="15"/>
          <w:szCs w:val="15"/>
          <w:bdr w:val="none" w:sz="0" w:space="0" w:color="auto" w:frame="1"/>
        </w:rPr>
        <w:t>Informacje na temat zamówienia publicznego, umowy ramowej lub dynamicznego systemu zakupów (DSZ)</w:t>
      </w:r>
    </w:p>
    <w:p w:rsidR="009755A9" w:rsidRDefault="009755A9" w:rsidP="009755A9">
      <w:pPr>
        <w:shd w:val="clear" w:color="auto" w:fill="FFFFFF"/>
        <w:textAlignment w:val="baseline"/>
        <w:rPr>
          <w:rFonts w:ascii="inherit" w:hAnsi="inherit" w:cs="Arial"/>
          <w:color w:val="000000"/>
          <w:sz w:val="15"/>
          <w:szCs w:val="15"/>
        </w:rPr>
      </w:pPr>
      <w:r>
        <w:rPr>
          <w:rFonts w:ascii="inherit" w:hAnsi="inherit" w:cs="Arial"/>
          <w:color w:val="000000"/>
          <w:sz w:val="15"/>
          <w:szCs w:val="15"/>
          <w:bdr w:val="none" w:sz="0" w:space="0" w:color="auto" w:frame="1"/>
        </w:rPr>
        <w:t>Ogłoszenie dotyczy zamówienia publicznego</w:t>
      </w:r>
      <w:r>
        <w:rPr>
          <w:rFonts w:ascii="inherit" w:hAnsi="inherit" w:cs="Arial"/>
          <w:color w:val="000000"/>
          <w:sz w:val="15"/>
          <w:szCs w:val="15"/>
          <w:bdr w:val="none" w:sz="0" w:space="0" w:color="auto" w:frame="1"/>
        </w:rPr>
        <w:br/>
      </w:r>
    </w:p>
    <w:p w:rsidR="009755A9" w:rsidRDefault="009755A9" w:rsidP="009755A9">
      <w:pPr>
        <w:shd w:val="clear" w:color="auto" w:fill="FFFFFF"/>
        <w:textAlignment w:val="baseline"/>
        <w:rPr>
          <w:rFonts w:ascii="inherit" w:hAnsi="inherit" w:cs="Arial"/>
          <w:color w:val="000000"/>
          <w:sz w:val="15"/>
          <w:szCs w:val="15"/>
        </w:rPr>
      </w:pPr>
      <w:r>
        <w:rPr>
          <w:rStyle w:val="nomark"/>
          <w:rFonts w:ascii="inherit" w:hAnsi="inherit" w:cs="Arial"/>
          <w:color w:val="000000"/>
          <w:sz w:val="15"/>
          <w:szCs w:val="15"/>
          <w:bdr w:val="none" w:sz="0" w:space="0" w:color="auto" w:frame="1"/>
        </w:rPr>
        <w:t>II.1.4)</w:t>
      </w:r>
      <w:r>
        <w:rPr>
          <w:rStyle w:val="timark"/>
          <w:rFonts w:ascii="inherit" w:hAnsi="inherit" w:cs="Arial"/>
          <w:b/>
          <w:bCs/>
          <w:color w:val="000000"/>
          <w:sz w:val="15"/>
          <w:szCs w:val="15"/>
          <w:bdr w:val="none" w:sz="0" w:space="0" w:color="auto" w:frame="1"/>
        </w:rPr>
        <w:t>Informacje na temat umowy ramowej</w:t>
      </w:r>
    </w:p>
    <w:p w:rsidR="009755A9" w:rsidRDefault="009755A9" w:rsidP="009755A9">
      <w:pPr>
        <w:shd w:val="clear" w:color="auto" w:fill="FFFFFF"/>
        <w:textAlignment w:val="baseline"/>
        <w:rPr>
          <w:rFonts w:ascii="inherit" w:hAnsi="inherit" w:cs="Arial"/>
          <w:color w:val="000000"/>
          <w:sz w:val="15"/>
          <w:szCs w:val="15"/>
        </w:rPr>
      </w:pPr>
      <w:r>
        <w:rPr>
          <w:rStyle w:val="nomark"/>
          <w:rFonts w:ascii="inherit" w:hAnsi="inherit" w:cs="Arial"/>
          <w:color w:val="000000"/>
          <w:sz w:val="15"/>
          <w:szCs w:val="15"/>
          <w:bdr w:val="none" w:sz="0" w:space="0" w:color="auto" w:frame="1"/>
        </w:rPr>
        <w:t>II.1.5)</w:t>
      </w:r>
      <w:r>
        <w:rPr>
          <w:rStyle w:val="timark"/>
          <w:rFonts w:ascii="inherit" w:hAnsi="inherit" w:cs="Arial"/>
          <w:b/>
          <w:bCs/>
          <w:color w:val="000000"/>
          <w:sz w:val="15"/>
          <w:szCs w:val="15"/>
          <w:bdr w:val="none" w:sz="0" w:space="0" w:color="auto" w:frame="1"/>
        </w:rPr>
        <w:t>Krótki opis zamówienia lub zakupu</w:t>
      </w:r>
    </w:p>
    <w:p w:rsidR="009755A9" w:rsidRDefault="009755A9" w:rsidP="009755A9">
      <w:pPr>
        <w:shd w:val="clear" w:color="auto" w:fill="FFFFFF"/>
        <w:textAlignment w:val="baseline"/>
        <w:rPr>
          <w:rFonts w:ascii="inherit" w:hAnsi="inherit" w:cs="Arial"/>
          <w:color w:val="000000"/>
          <w:sz w:val="15"/>
          <w:szCs w:val="15"/>
        </w:rPr>
      </w:pPr>
      <w:r>
        <w:rPr>
          <w:rFonts w:ascii="inherit" w:hAnsi="inherit" w:cs="Arial"/>
          <w:color w:val="000000"/>
          <w:sz w:val="15"/>
          <w:szCs w:val="15"/>
          <w:bdr w:val="none" w:sz="0" w:space="0" w:color="auto" w:frame="1"/>
        </w:rPr>
        <w:t>Przedmiot zamówienia obejmuje ubezpieczenie mienia i odpowiedzialności cywilnej Gminy Piła wraz z podległymi jednostkami organizacyjnymi oraz samorządowymi osobami prawnymi i spółkami prawa handlowego wymienionymi w załączniku nr 4.</w:t>
      </w:r>
      <w:r>
        <w:rPr>
          <w:rFonts w:ascii="inherit" w:hAnsi="inherit" w:cs="Arial"/>
          <w:color w:val="000000"/>
          <w:sz w:val="15"/>
          <w:szCs w:val="15"/>
          <w:bdr w:val="none" w:sz="0" w:space="0" w:color="auto" w:frame="1"/>
        </w:rPr>
        <w:br/>
        <w:t>Przez Ubezpieczonego rozumie się każdą z wymienionych jednostek lub osób prawnych w ww. załączniku. W zakresie ubezpieczenia odpowiedzialności cywilnej poza ww. ubezpieczeni zostali wskazani w opisie zakresu ubezpieczenia.</w:t>
      </w:r>
      <w:r>
        <w:rPr>
          <w:rFonts w:ascii="inherit" w:hAnsi="inherit" w:cs="Arial"/>
          <w:color w:val="000000"/>
          <w:sz w:val="15"/>
          <w:szCs w:val="15"/>
          <w:bdr w:val="none" w:sz="0" w:space="0" w:color="auto" w:frame="1"/>
        </w:rPr>
        <w:br/>
        <w:t>W przypadku połączenia się podmiotów lub połączenia z innym podmiotem, nowopowstały podmiot wchodzi we wszystkie prawa i obowiązki wynikające z niniejszej umowy ubezpieczenia.</w:t>
      </w:r>
      <w:r>
        <w:rPr>
          <w:rFonts w:ascii="inherit" w:hAnsi="inherit" w:cs="Arial"/>
          <w:color w:val="000000"/>
          <w:sz w:val="15"/>
          <w:szCs w:val="15"/>
          <w:bdr w:val="none" w:sz="0" w:space="0" w:color="auto" w:frame="1"/>
        </w:rPr>
        <w:br/>
        <w:t>W przypadku wydzielenia ze struktur Ubezpieczającego/Ubezpieczonego podmiotów zależnych Ubezpieczyciel udzieli automatycznie ochrony podmiotom nowopowstałym w ramach niniejszej umowy.</w:t>
      </w:r>
      <w:r>
        <w:rPr>
          <w:rFonts w:ascii="inherit" w:hAnsi="inherit" w:cs="Arial"/>
          <w:color w:val="000000"/>
          <w:sz w:val="15"/>
          <w:szCs w:val="15"/>
          <w:bdr w:val="none" w:sz="0" w:space="0" w:color="auto" w:frame="1"/>
        </w:rPr>
        <w:br/>
        <w:t>Zamawiający nie dopuszcza składania ofert częściowych.</w:t>
      </w:r>
      <w:r>
        <w:rPr>
          <w:rFonts w:ascii="inherit" w:hAnsi="inherit" w:cs="Arial"/>
          <w:color w:val="000000"/>
          <w:sz w:val="15"/>
          <w:szCs w:val="15"/>
          <w:bdr w:val="none" w:sz="0" w:space="0" w:color="auto" w:frame="1"/>
        </w:rPr>
        <w:br/>
        <w:t>Zamawiający nie dopuszcza składania ofert wariantowych.</w:t>
      </w:r>
      <w:r>
        <w:rPr>
          <w:rFonts w:ascii="inherit" w:hAnsi="inherit" w:cs="Arial"/>
          <w:color w:val="000000"/>
          <w:sz w:val="15"/>
          <w:szCs w:val="15"/>
          <w:bdr w:val="none" w:sz="0" w:space="0" w:color="auto" w:frame="1"/>
        </w:rPr>
        <w:br/>
      </w:r>
      <w:r>
        <w:rPr>
          <w:rFonts w:ascii="inherit" w:hAnsi="inherit" w:cs="Arial"/>
          <w:color w:val="000000"/>
          <w:sz w:val="15"/>
          <w:szCs w:val="15"/>
          <w:bdr w:val="none" w:sz="0" w:space="0" w:color="auto" w:frame="1"/>
        </w:rPr>
        <w:lastRenderedPageBreak/>
        <w:t>Zamawiający przewiduje prawo opcji w przedmiotowym zapytaniu. Prawem opcji będzie objęte ubezpieczenie mienia i odpowiedzialność cywilna.</w:t>
      </w:r>
      <w:r>
        <w:rPr>
          <w:rFonts w:ascii="inherit" w:hAnsi="inherit" w:cs="Arial"/>
          <w:color w:val="000000"/>
          <w:sz w:val="15"/>
          <w:szCs w:val="15"/>
          <w:bdr w:val="none" w:sz="0" w:space="0" w:color="auto" w:frame="1"/>
        </w:rPr>
        <w:br/>
        <w:t>Przez Ubezpieczonego rozumie się każdą z wymienionych jednostek lub osób prawnych w załączniku nr 4. W zakresie ubezpieczenia odpowiedzialności cywilnej ubezpieczeni zostali wskazani w opisie zakresu ubezpieczenia.</w:t>
      </w:r>
      <w:r>
        <w:rPr>
          <w:rFonts w:ascii="inherit" w:hAnsi="inherit" w:cs="Arial"/>
          <w:color w:val="000000"/>
          <w:sz w:val="15"/>
          <w:szCs w:val="15"/>
          <w:bdr w:val="none" w:sz="0" w:space="0" w:color="auto" w:frame="1"/>
        </w:rPr>
        <w:br/>
        <w:t>Prawo opcji oznacza, że Zamawiający na pewno zawrze ubezpieczenie mienia i odpowiedzialności cywilnej Gminy Piła wraz z podległymi jednostkami organizacyjnymi oraz samorządowymi osobami prawnymi, natomiast ubezpieczenie mienia i odpowiedzialności cywilnej spółek prawa handlowego wymienionymi w załączniku nr 4 w zależności od ceny oferty najkorzystniejszej, do wysokości środków finansowych przyznanych na ten cel.</w:t>
      </w:r>
      <w:r>
        <w:rPr>
          <w:rFonts w:ascii="inherit" w:hAnsi="inherit" w:cs="Arial"/>
          <w:color w:val="000000"/>
          <w:sz w:val="15"/>
          <w:szCs w:val="15"/>
          <w:bdr w:val="none" w:sz="0" w:space="0" w:color="auto" w:frame="1"/>
        </w:rPr>
        <w:br/>
        <w:t>UBEZPIECZENIA MIENIA I ODPOWIEDZIALNOŚCI CYWILNEJ:</w:t>
      </w:r>
      <w:r>
        <w:rPr>
          <w:rFonts w:ascii="inherit" w:hAnsi="inherit" w:cs="Arial"/>
          <w:color w:val="000000"/>
          <w:sz w:val="15"/>
          <w:szCs w:val="15"/>
          <w:bdr w:val="none" w:sz="0" w:space="0" w:color="auto" w:frame="1"/>
        </w:rPr>
        <w:br/>
        <w:t>I. Ubezpieczenie od ognia i innych zdarzeń losowych - CPV 66515000-3</w:t>
      </w:r>
      <w:r>
        <w:rPr>
          <w:rFonts w:ascii="inherit" w:hAnsi="inherit" w:cs="Arial"/>
          <w:color w:val="000000"/>
          <w:sz w:val="15"/>
          <w:szCs w:val="15"/>
          <w:bdr w:val="none" w:sz="0" w:space="0" w:color="auto" w:frame="1"/>
        </w:rPr>
        <w:br/>
        <w:t>II. Ubezpieczenie mienia od kradzieży z włamaniem i rabunku i dewastacji - CPV 66515000-3</w:t>
      </w:r>
      <w:r>
        <w:rPr>
          <w:rFonts w:ascii="inherit" w:hAnsi="inherit" w:cs="Arial"/>
          <w:color w:val="000000"/>
          <w:sz w:val="15"/>
          <w:szCs w:val="15"/>
          <w:bdr w:val="none" w:sz="0" w:space="0" w:color="auto" w:frame="1"/>
        </w:rPr>
        <w:br/>
        <w:t>III. Ubezpieczenie szyb i innych przedmiotów od stłuczenia - CPV 66515000-3</w:t>
      </w:r>
      <w:r>
        <w:rPr>
          <w:rFonts w:ascii="inherit" w:hAnsi="inherit" w:cs="Arial"/>
          <w:color w:val="000000"/>
          <w:sz w:val="15"/>
          <w:szCs w:val="15"/>
          <w:bdr w:val="none" w:sz="0" w:space="0" w:color="auto" w:frame="1"/>
        </w:rPr>
        <w:br/>
        <w:t>IV. Ubezpieczenie sprzętu elektronicznego (na bazie wszystkich ryzyk) – CPV 66519200-3</w:t>
      </w:r>
      <w:r>
        <w:rPr>
          <w:rFonts w:ascii="inherit" w:hAnsi="inherit" w:cs="Arial"/>
          <w:color w:val="000000"/>
          <w:sz w:val="15"/>
          <w:szCs w:val="15"/>
          <w:bdr w:val="none" w:sz="0" w:space="0" w:color="auto" w:frame="1"/>
        </w:rPr>
        <w:br/>
        <w:t>POSTANOWIENIA WSPÓLNE DLA UBEZPIECZEŃ MIENIA – OBLIGATORYJNE</w:t>
      </w:r>
      <w:r>
        <w:rPr>
          <w:rFonts w:ascii="inherit" w:hAnsi="inherit" w:cs="Arial"/>
          <w:color w:val="000000"/>
          <w:sz w:val="15"/>
          <w:szCs w:val="15"/>
          <w:bdr w:val="none" w:sz="0" w:space="0" w:color="auto" w:frame="1"/>
        </w:rPr>
        <w:br/>
        <w:t>1. Klauzula reprezentantów</w:t>
      </w:r>
      <w:r>
        <w:rPr>
          <w:rFonts w:ascii="inherit" w:hAnsi="inherit" w:cs="Arial"/>
          <w:color w:val="000000"/>
          <w:sz w:val="15"/>
          <w:szCs w:val="15"/>
          <w:bdr w:val="none" w:sz="0" w:space="0" w:color="auto" w:frame="1"/>
        </w:rPr>
        <w:br/>
        <w:t>2. Klauzula automatycznego pokrycia</w:t>
      </w:r>
      <w:r>
        <w:rPr>
          <w:rFonts w:ascii="inherit" w:hAnsi="inherit" w:cs="Arial"/>
          <w:color w:val="000000"/>
          <w:sz w:val="15"/>
          <w:szCs w:val="15"/>
          <w:bdr w:val="none" w:sz="0" w:space="0" w:color="auto" w:frame="1"/>
        </w:rPr>
        <w:br/>
        <w:t>3. Klauzula kosztów dodatkowych</w:t>
      </w:r>
      <w:r>
        <w:rPr>
          <w:rFonts w:ascii="inherit" w:hAnsi="inherit" w:cs="Arial"/>
          <w:color w:val="000000"/>
          <w:sz w:val="15"/>
          <w:szCs w:val="15"/>
          <w:bdr w:val="none" w:sz="0" w:space="0" w:color="auto" w:frame="1"/>
        </w:rPr>
        <w:br/>
        <w:t>4. Klauzula rozstrzygania sporów</w:t>
      </w:r>
      <w:r>
        <w:rPr>
          <w:rFonts w:ascii="inherit" w:hAnsi="inherit" w:cs="Arial"/>
          <w:color w:val="000000"/>
          <w:sz w:val="15"/>
          <w:szCs w:val="15"/>
          <w:bdr w:val="none" w:sz="0" w:space="0" w:color="auto" w:frame="1"/>
        </w:rPr>
        <w:br/>
        <w:t>5. Klauzula odstąpienia od zasady proporcji</w:t>
      </w:r>
      <w:r>
        <w:rPr>
          <w:rFonts w:ascii="inherit" w:hAnsi="inherit" w:cs="Arial"/>
          <w:color w:val="000000"/>
          <w:sz w:val="15"/>
          <w:szCs w:val="15"/>
          <w:bdr w:val="none" w:sz="0" w:space="0" w:color="auto" w:frame="1"/>
        </w:rPr>
        <w:br/>
        <w:t>6. Klauzula kosztów związanych z odbudową budynków i budowli</w:t>
      </w:r>
      <w:r>
        <w:rPr>
          <w:rFonts w:ascii="inherit" w:hAnsi="inherit" w:cs="Arial"/>
          <w:color w:val="000000"/>
          <w:sz w:val="15"/>
          <w:szCs w:val="15"/>
          <w:bdr w:val="none" w:sz="0" w:space="0" w:color="auto" w:frame="1"/>
        </w:rPr>
        <w:br/>
        <w:t>7. Klauzula udzielenia ochrony ubezpieczeniowej podczas remontów modernizacji i inwestycji w środkach trwałych</w:t>
      </w:r>
      <w:r>
        <w:rPr>
          <w:rFonts w:ascii="inherit" w:hAnsi="inherit" w:cs="Arial"/>
          <w:color w:val="000000"/>
          <w:sz w:val="15"/>
          <w:szCs w:val="15"/>
          <w:bdr w:val="none" w:sz="0" w:space="0" w:color="auto" w:frame="1"/>
        </w:rPr>
        <w:br/>
        <w:t>8. Klauzula automatycznego odtworzenia wysokości sumy ubezpieczenia po szkodzie</w:t>
      </w:r>
      <w:r>
        <w:rPr>
          <w:rFonts w:ascii="inherit" w:hAnsi="inherit" w:cs="Arial"/>
          <w:color w:val="000000"/>
          <w:sz w:val="15"/>
          <w:szCs w:val="15"/>
          <w:bdr w:val="none" w:sz="0" w:space="0" w:color="auto" w:frame="1"/>
        </w:rPr>
        <w:br/>
        <w:t>9. Przyjęcie ubezpieczenia prewencyjnego</w:t>
      </w:r>
      <w:r>
        <w:rPr>
          <w:rFonts w:ascii="inherit" w:hAnsi="inherit" w:cs="Arial"/>
          <w:color w:val="000000"/>
          <w:sz w:val="15"/>
          <w:szCs w:val="15"/>
          <w:bdr w:val="none" w:sz="0" w:space="0" w:color="auto" w:frame="1"/>
        </w:rPr>
        <w:br/>
        <w:t>10. Klauzuli wysokości odszkodowania dla budynków mieszkalnych</w:t>
      </w:r>
      <w:r>
        <w:rPr>
          <w:rFonts w:ascii="inherit" w:hAnsi="inherit" w:cs="Arial"/>
          <w:color w:val="000000"/>
          <w:sz w:val="15"/>
          <w:szCs w:val="15"/>
          <w:bdr w:val="none" w:sz="0" w:space="0" w:color="auto" w:frame="1"/>
        </w:rPr>
        <w:br/>
        <w:t>UBEZPIECZENIE ODPOWIEDZIALNOŚCI CYWILNEJ - CPV 66516400-4</w:t>
      </w:r>
      <w:r>
        <w:rPr>
          <w:rFonts w:ascii="inherit" w:hAnsi="inherit" w:cs="Arial"/>
          <w:color w:val="000000"/>
          <w:sz w:val="15"/>
          <w:szCs w:val="15"/>
          <w:bdr w:val="none" w:sz="0" w:space="0" w:color="auto" w:frame="1"/>
        </w:rPr>
        <w:br/>
        <w:t>KLAZULE OBLIGATORYJNE DOTYCZĄCE WSZYSTKICH RODZAJÓW UBEZPIECZEŃ (wymagane dla ważności oferty)</w:t>
      </w:r>
      <w:r>
        <w:rPr>
          <w:rFonts w:ascii="inherit" w:hAnsi="inherit" w:cs="Arial"/>
          <w:color w:val="000000"/>
          <w:sz w:val="15"/>
          <w:szCs w:val="15"/>
          <w:bdr w:val="none" w:sz="0" w:space="0" w:color="auto" w:frame="1"/>
        </w:rPr>
        <w:br/>
        <w:t>1. Klauzula prolongaty zapłaty składki</w:t>
      </w:r>
      <w:r>
        <w:rPr>
          <w:rFonts w:ascii="inherit" w:hAnsi="inherit" w:cs="Arial"/>
          <w:color w:val="000000"/>
          <w:sz w:val="15"/>
          <w:szCs w:val="15"/>
          <w:bdr w:val="none" w:sz="0" w:space="0" w:color="auto" w:frame="1"/>
        </w:rPr>
        <w:br/>
        <w:t>2. Klauzula rozliczenia proporcjonalnego (pro rata temporis)</w:t>
      </w:r>
      <w:r>
        <w:rPr>
          <w:rFonts w:ascii="inherit" w:hAnsi="inherit" w:cs="Arial"/>
          <w:color w:val="000000"/>
          <w:sz w:val="15"/>
          <w:szCs w:val="15"/>
          <w:bdr w:val="none" w:sz="0" w:space="0" w:color="auto" w:frame="1"/>
        </w:rPr>
        <w:br/>
        <w:t>3. Klauzula daty stempla</w:t>
      </w:r>
      <w:r>
        <w:rPr>
          <w:rFonts w:ascii="inherit" w:hAnsi="inherit" w:cs="Arial"/>
          <w:color w:val="000000"/>
          <w:sz w:val="15"/>
          <w:szCs w:val="15"/>
          <w:bdr w:val="none" w:sz="0" w:space="0" w:color="auto" w:frame="1"/>
        </w:rPr>
        <w:br/>
        <w:t>4. Klauzula odpowiedzialności</w:t>
      </w:r>
      <w:r>
        <w:rPr>
          <w:rFonts w:ascii="inherit" w:hAnsi="inherit" w:cs="Arial"/>
          <w:color w:val="000000"/>
          <w:sz w:val="15"/>
          <w:szCs w:val="15"/>
          <w:bdr w:val="none" w:sz="0" w:space="0" w:color="auto" w:frame="1"/>
        </w:rPr>
        <w:br/>
        <w:t>5. Klauzula zgłaszania szkód</w:t>
      </w:r>
      <w:r>
        <w:rPr>
          <w:rFonts w:ascii="inherit" w:hAnsi="inherit" w:cs="Arial"/>
          <w:color w:val="000000"/>
          <w:sz w:val="15"/>
          <w:szCs w:val="15"/>
          <w:bdr w:val="none" w:sz="0" w:space="0" w:color="auto" w:frame="1"/>
        </w:rPr>
        <w:br/>
      </w:r>
    </w:p>
    <w:p w:rsidR="009755A9" w:rsidRDefault="009755A9" w:rsidP="009755A9">
      <w:pPr>
        <w:shd w:val="clear" w:color="auto" w:fill="FFFFFF"/>
        <w:textAlignment w:val="baseline"/>
        <w:rPr>
          <w:rFonts w:ascii="inherit" w:hAnsi="inherit" w:cs="Arial"/>
          <w:color w:val="000000"/>
          <w:sz w:val="15"/>
          <w:szCs w:val="15"/>
        </w:rPr>
      </w:pPr>
      <w:r>
        <w:rPr>
          <w:rStyle w:val="nomark"/>
          <w:rFonts w:ascii="inherit" w:hAnsi="inherit" w:cs="Arial"/>
          <w:color w:val="000000"/>
          <w:sz w:val="15"/>
          <w:szCs w:val="15"/>
          <w:bdr w:val="none" w:sz="0" w:space="0" w:color="auto" w:frame="1"/>
        </w:rPr>
        <w:t>II.1.6)</w:t>
      </w:r>
      <w:r>
        <w:rPr>
          <w:rStyle w:val="timark"/>
          <w:rFonts w:ascii="inherit" w:hAnsi="inherit" w:cs="Arial"/>
          <w:b/>
          <w:bCs/>
          <w:color w:val="000000"/>
          <w:sz w:val="15"/>
          <w:szCs w:val="15"/>
          <w:bdr w:val="none" w:sz="0" w:space="0" w:color="auto" w:frame="1"/>
        </w:rPr>
        <w:t>Wspólny Słownik Zamówień (CPV)</w:t>
      </w:r>
    </w:p>
    <w:p w:rsidR="009755A9" w:rsidRDefault="009755A9" w:rsidP="009755A9">
      <w:pPr>
        <w:pStyle w:val="NormalnyWeb"/>
        <w:shd w:val="clear" w:color="auto" w:fill="FFFFFF"/>
        <w:spacing w:before="0" w:beforeAutospacing="0" w:after="0" w:afterAutospacing="0" w:line="204" w:lineRule="atLeast"/>
        <w:textAlignment w:val="baseline"/>
        <w:rPr>
          <w:rFonts w:ascii="Arial" w:hAnsi="Arial" w:cs="Arial"/>
          <w:color w:val="000000"/>
          <w:sz w:val="15"/>
          <w:szCs w:val="15"/>
        </w:rPr>
      </w:pPr>
      <w:r>
        <w:rPr>
          <w:rStyle w:val="cpvcode"/>
          <w:rFonts w:ascii="inherit" w:hAnsi="inherit" w:cs="Arial"/>
          <w:color w:val="FF0000"/>
          <w:sz w:val="15"/>
          <w:szCs w:val="15"/>
          <w:bdr w:val="none" w:sz="0" w:space="0" w:color="auto" w:frame="1"/>
        </w:rPr>
        <w:t>66515100</w:t>
      </w:r>
      <w:r>
        <w:rPr>
          <w:rFonts w:ascii="Arial" w:hAnsi="Arial" w:cs="Arial"/>
          <w:color w:val="000000"/>
          <w:sz w:val="15"/>
          <w:szCs w:val="15"/>
        </w:rPr>
        <w:t>,</w:t>
      </w:r>
      <w:r>
        <w:rPr>
          <w:rStyle w:val="apple-converted-space"/>
          <w:rFonts w:ascii="Arial" w:hAnsi="Arial" w:cs="Arial"/>
          <w:color w:val="000000"/>
          <w:sz w:val="15"/>
          <w:szCs w:val="15"/>
        </w:rPr>
        <w:t> </w:t>
      </w:r>
      <w:r>
        <w:rPr>
          <w:rStyle w:val="cpvcode"/>
          <w:rFonts w:ascii="inherit" w:hAnsi="inherit" w:cs="Arial"/>
          <w:color w:val="FF0000"/>
          <w:sz w:val="15"/>
          <w:szCs w:val="15"/>
          <w:bdr w:val="none" w:sz="0" w:space="0" w:color="auto" w:frame="1"/>
        </w:rPr>
        <w:t>66515000</w:t>
      </w:r>
      <w:r>
        <w:rPr>
          <w:rFonts w:ascii="Arial" w:hAnsi="Arial" w:cs="Arial"/>
          <w:color w:val="000000"/>
          <w:sz w:val="15"/>
          <w:szCs w:val="15"/>
        </w:rPr>
        <w:t>,</w:t>
      </w:r>
      <w:r>
        <w:rPr>
          <w:rStyle w:val="apple-converted-space"/>
          <w:rFonts w:ascii="Arial" w:hAnsi="Arial" w:cs="Arial"/>
          <w:color w:val="000000"/>
          <w:sz w:val="15"/>
          <w:szCs w:val="15"/>
        </w:rPr>
        <w:t> </w:t>
      </w:r>
      <w:r>
        <w:rPr>
          <w:rStyle w:val="cpvcode"/>
          <w:rFonts w:ascii="inherit" w:hAnsi="inherit" w:cs="Arial"/>
          <w:color w:val="FF0000"/>
          <w:sz w:val="15"/>
          <w:szCs w:val="15"/>
          <w:bdr w:val="none" w:sz="0" w:space="0" w:color="auto" w:frame="1"/>
        </w:rPr>
        <w:t>66519200</w:t>
      </w:r>
    </w:p>
    <w:p w:rsidR="009755A9" w:rsidRDefault="009755A9" w:rsidP="009755A9">
      <w:pPr>
        <w:shd w:val="clear" w:color="auto" w:fill="FFFFFF"/>
        <w:textAlignment w:val="baseline"/>
        <w:rPr>
          <w:rFonts w:ascii="inherit" w:hAnsi="inherit" w:cs="Arial"/>
          <w:color w:val="000000"/>
          <w:sz w:val="15"/>
          <w:szCs w:val="15"/>
        </w:rPr>
      </w:pPr>
      <w:r>
        <w:rPr>
          <w:rStyle w:val="nomark"/>
          <w:rFonts w:ascii="inherit" w:hAnsi="inherit" w:cs="Arial"/>
          <w:color w:val="000000"/>
          <w:sz w:val="15"/>
          <w:szCs w:val="15"/>
          <w:bdr w:val="none" w:sz="0" w:space="0" w:color="auto" w:frame="1"/>
        </w:rPr>
        <w:t>II.1.7)</w:t>
      </w:r>
      <w:r>
        <w:rPr>
          <w:rStyle w:val="timark"/>
          <w:rFonts w:ascii="inherit" w:hAnsi="inherit" w:cs="Arial"/>
          <w:b/>
          <w:bCs/>
          <w:color w:val="000000"/>
          <w:sz w:val="15"/>
          <w:szCs w:val="15"/>
          <w:bdr w:val="none" w:sz="0" w:space="0" w:color="auto" w:frame="1"/>
        </w:rPr>
        <w:t>Informacje na temat Porozumienia w sprawie zamówień rządowych (GPA)</w:t>
      </w:r>
    </w:p>
    <w:p w:rsidR="009755A9" w:rsidRDefault="009755A9" w:rsidP="009755A9">
      <w:pPr>
        <w:shd w:val="clear" w:color="auto" w:fill="FFFFFF"/>
        <w:textAlignment w:val="baseline"/>
        <w:rPr>
          <w:rFonts w:ascii="inherit" w:hAnsi="inherit" w:cs="Arial"/>
          <w:color w:val="000000"/>
          <w:sz w:val="15"/>
          <w:szCs w:val="15"/>
        </w:rPr>
      </w:pPr>
      <w:r>
        <w:rPr>
          <w:rFonts w:ascii="inherit" w:hAnsi="inherit" w:cs="Arial"/>
          <w:color w:val="000000"/>
          <w:sz w:val="15"/>
          <w:szCs w:val="15"/>
          <w:bdr w:val="none" w:sz="0" w:space="0" w:color="auto" w:frame="1"/>
        </w:rPr>
        <w:t>Zamówienie jest objęte Porozumieniem w sprawie zamówień rządowych (GPA): nie</w:t>
      </w:r>
      <w:r>
        <w:rPr>
          <w:rFonts w:ascii="inherit" w:hAnsi="inherit" w:cs="Arial"/>
          <w:color w:val="000000"/>
          <w:sz w:val="15"/>
          <w:szCs w:val="15"/>
          <w:bdr w:val="none" w:sz="0" w:space="0" w:color="auto" w:frame="1"/>
        </w:rPr>
        <w:br/>
      </w:r>
    </w:p>
    <w:p w:rsidR="009755A9" w:rsidRDefault="009755A9" w:rsidP="009755A9">
      <w:pPr>
        <w:shd w:val="clear" w:color="auto" w:fill="FFFFFF"/>
        <w:textAlignment w:val="baseline"/>
        <w:rPr>
          <w:rFonts w:ascii="inherit" w:hAnsi="inherit" w:cs="Arial"/>
          <w:color w:val="000000"/>
          <w:sz w:val="15"/>
          <w:szCs w:val="15"/>
        </w:rPr>
      </w:pPr>
      <w:r>
        <w:rPr>
          <w:rStyle w:val="nomark"/>
          <w:rFonts w:ascii="inherit" w:hAnsi="inherit" w:cs="Arial"/>
          <w:color w:val="000000"/>
          <w:sz w:val="15"/>
          <w:szCs w:val="15"/>
          <w:bdr w:val="none" w:sz="0" w:space="0" w:color="auto" w:frame="1"/>
        </w:rPr>
        <w:t>II.1.8)</w:t>
      </w:r>
      <w:r>
        <w:rPr>
          <w:rStyle w:val="timark"/>
          <w:rFonts w:ascii="inherit" w:hAnsi="inherit" w:cs="Arial"/>
          <w:b/>
          <w:bCs/>
          <w:color w:val="000000"/>
          <w:sz w:val="15"/>
          <w:szCs w:val="15"/>
          <w:bdr w:val="none" w:sz="0" w:space="0" w:color="auto" w:frame="1"/>
        </w:rPr>
        <w:t>Części</w:t>
      </w:r>
    </w:p>
    <w:p w:rsidR="009755A9" w:rsidRDefault="009755A9" w:rsidP="009755A9">
      <w:pPr>
        <w:shd w:val="clear" w:color="auto" w:fill="FFFFFF"/>
        <w:textAlignment w:val="baseline"/>
        <w:rPr>
          <w:rFonts w:ascii="inherit" w:hAnsi="inherit" w:cs="Arial"/>
          <w:color w:val="000000"/>
          <w:sz w:val="15"/>
          <w:szCs w:val="15"/>
        </w:rPr>
      </w:pPr>
      <w:r>
        <w:rPr>
          <w:rFonts w:ascii="inherit" w:hAnsi="inherit" w:cs="Arial"/>
          <w:color w:val="000000"/>
          <w:sz w:val="15"/>
          <w:szCs w:val="15"/>
          <w:bdr w:val="none" w:sz="0" w:space="0" w:color="auto" w:frame="1"/>
        </w:rPr>
        <w:t>To zamówienie podzielone jest na części: nie</w:t>
      </w:r>
      <w:r>
        <w:rPr>
          <w:rFonts w:ascii="inherit" w:hAnsi="inherit" w:cs="Arial"/>
          <w:color w:val="000000"/>
          <w:sz w:val="15"/>
          <w:szCs w:val="15"/>
          <w:bdr w:val="none" w:sz="0" w:space="0" w:color="auto" w:frame="1"/>
        </w:rPr>
        <w:br/>
      </w:r>
    </w:p>
    <w:p w:rsidR="009755A9" w:rsidRDefault="009755A9" w:rsidP="009755A9">
      <w:pPr>
        <w:shd w:val="clear" w:color="auto" w:fill="FFFFFF"/>
        <w:textAlignment w:val="baseline"/>
        <w:rPr>
          <w:rFonts w:ascii="inherit" w:hAnsi="inherit" w:cs="Arial"/>
          <w:color w:val="000000"/>
          <w:sz w:val="15"/>
          <w:szCs w:val="15"/>
        </w:rPr>
      </w:pPr>
      <w:r>
        <w:rPr>
          <w:rStyle w:val="nomark"/>
          <w:rFonts w:ascii="inherit" w:hAnsi="inherit" w:cs="Arial"/>
          <w:color w:val="000000"/>
          <w:sz w:val="15"/>
          <w:szCs w:val="15"/>
          <w:bdr w:val="none" w:sz="0" w:space="0" w:color="auto" w:frame="1"/>
        </w:rPr>
        <w:t>II.1.9)</w:t>
      </w:r>
      <w:r>
        <w:rPr>
          <w:rStyle w:val="timark"/>
          <w:rFonts w:ascii="inherit" w:hAnsi="inherit" w:cs="Arial"/>
          <w:b/>
          <w:bCs/>
          <w:color w:val="000000"/>
          <w:sz w:val="15"/>
          <w:szCs w:val="15"/>
          <w:bdr w:val="none" w:sz="0" w:space="0" w:color="auto" w:frame="1"/>
        </w:rPr>
        <w:t>Informacje o ofertach wariantowych</w:t>
      </w:r>
    </w:p>
    <w:p w:rsidR="009755A9" w:rsidRDefault="009755A9" w:rsidP="009755A9">
      <w:pPr>
        <w:shd w:val="clear" w:color="auto" w:fill="FFFFFF"/>
        <w:textAlignment w:val="baseline"/>
        <w:rPr>
          <w:rFonts w:ascii="inherit" w:hAnsi="inherit" w:cs="Arial"/>
          <w:color w:val="000000"/>
          <w:sz w:val="15"/>
          <w:szCs w:val="15"/>
        </w:rPr>
      </w:pPr>
      <w:r>
        <w:rPr>
          <w:rFonts w:ascii="inherit" w:hAnsi="inherit" w:cs="Arial"/>
          <w:color w:val="000000"/>
          <w:sz w:val="15"/>
          <w:szCs w:val="15"/>
          <w:bdr w:val="none" w:sz="0" w:space="0" w:color="auto" w:frame="1"/>
        </w:rPr>
        <w:t>Dopuszcza się składanie ofert wariantowych: nie</w:t>
      </w:r>
      <w:r>
        <w:rPr>
          <w:rFonts w:ascii="inherit" w:hAnsi="inherit" w:cs="Arial"/>
          <w:color w:val="000000"/>
          <w:sz w:val="15"/>
          <w:szCs w:val="15"/>
          <w:bdr w:val="none" w:sz="0" w:space="0" w:color="auto" w:frame="1"/>
        </w:rPr>
        <w:br/>
      </w:r>
    </w:p>
    <w:p w:rsidR="009755A9" w:rsidRDefault="009755A9" w:rsidP="009755A9">
      <w:pPr>
        <w:shd w:val="clear" w:color="auto" w:fill="FFFFFF"/>
        <w:textAlignment w:val="baseline"/>
        <w:rPr>
          <w:rFonts w:ascii="inherit" w:hAnsi="inherit" w:cs="Arial"/>
          <w:color w:val="000000"/>
          <w:sz w:val="15"/>
          <w:szCs w:val="15"/>
        </w:rPr>
      </w:pPr>
      <w:r>
        <w:rPr>
          <w:rStyle w:val="nomark"/>
          <w:rFonts w:ascii="inherit" w:hAnsi="inherit" w:cs="Arial"/>
          <w:color w:val="000000"/>
          <w:sz w:val="15"/>
          <w:szCs w:val="15"/>
          <w:bdr w:val="none" w:sz="0" w:space="0" w:color="auto" w:frame="1"/>
        </w:rPr>
        <w:t>II.2)</w:t>
      </w:r>
      <w:r>
        <w:rPr>
          <w:rStyle w:val="timark"/>
          <w:rFonts w:ascii="inherit" w:hAnsi="inherit" w:cs="Arial"/>
          <w:b/>
          <w:bCs/>
          <w:color w:val="000000"/>
          <w:sz w:val="15"/>
          <w:szCs w:val="15"/>
          <w:bdr w:val="none" w:sz="0" w:space="0" w:color="auto" w:frame="1"/>
        </w:rPr>
        <w:t>Wielkość lub zakres zamówienia</w:t>
      </w:r>
    </w:p>
    <w:p w:rsidR="009755A9" w:rsidRDefault="009755A9" w:rsidP="009755A9">
      <w:pPr>
        <w:shd w:val="clear" w:color="auto" w:fill="FFFFFF"/>
        <w:textAlignment w:val="baseline"/>
        <w:rPr>
          <w:rFonts w:ascii="inherit" w:hAnsi="inherit" w:cs="Arial"/>
          <w:color w:val="000000"/>
          <w:sz w:val="15"/>
          <w:szCs w:val="15"/>
        </w:rPr>
      </w:pPr>
      <w:r>
        <w:rPr>
          <w:rStyle w:val="nomark"/>
          <w:rFonts w:ascii="inherit" w:hAnsi="inherit" w:cs="Arial"/>
          <w:color w:val="000000"/>
          <w:sz w:val="15"/>
          <w:szCs w:val="15"/>
          <w:bdr w:val="none" w:sz="0" w:space="0" w:color="auto" w:frame="1"/>
        </w:rPr>
        <w:t>II.2.1)</w:t>
      </w:r>
      <w:r>
        <w:rPr>
          <w:rStyle w:val="timark"/>
          <w:rFonts w:ascii="inherit" w:hAnsi="inherit" w:cs="Arial"/>
          <w:b/>
          <w:bCs/>
          <w:color w:val="000000"/>
          <w:sz w:val="15"/>
          <w:szCs w:val="15"/>
          <w:bdr w:val="none" w:sz="0" w:space="0" w:color="auto" w:frame="1"/>
        </w:rPr>
        <w:t>Całkowita wielkość lub zakres:</w:t>
      </w:r>
    </w:p>
    <w:p w:rsidR="009755A9" w:rsidRDefault="009755A9" w:rsidP="009755A9">
      <w:pPr>
        <w:shd w:val="clear" w:color="auto" w:fill="FFFFFF"/>
        <w:textAlignment w:val="baseline"/>
        <w:rPr>
          <w:rFonts w:ascii="inherit" w:hAnsi="inherit" w:cs="Arial"/>
          <w:color w:val="000000"/>
          <w:sz w:val="15"/>
          <w:szCs w:val="15"/>
        </w:rPr>
      </w:pPr>
      <w:r>
        <w:rPr>
          <w:rFonts w:ascii="inherit" w:hAnsi="inherit" w:cs="Arial"/>
          <w:color w:val="000000"/>
          <w:sz w:val="15"/>
          <w:szCs w:val="15"/>
          <w:bdr w:val="none" w:sz="0" w:space="0" w:color="auto" w:frame="1"/>
        </w:rPr>
        <w:t>Szacunkowa wartość bez VAT: 2 010 222,48 PLN</w:t>
      </w:r>
      <w:r>
        <w:rPr>
          <w:rFonts w:ascii="inherit" w:hAnsi="inherit" w:cs="Arial"/>
          <w:color w:val="000000"/>
          <w:sz w:val="15"/>
          <w:szCs w:val="15"/>
          <w:bdr w:val="none" w:sz="0" w:space="0" w:color="auto" w:frame="1"/>
        </w:rPr>
        <w:br/>
      </w:r>
    </w:p>
    <w:p w:rsidR="009755A9" w:rsidRDefault="009755A9" w:rsidP="009755A9">
      <w:pPr>
        <w:shd w:val="clear" w:color="auto" w:fill="FFFFFF"/>
        <w:textAlignment w:val="baseline"/>
        <w:rPr>
          <w:rFonts w:ascii="inherit" w:hAnsi="inherit" w:cs="Arial"/>
          <w:color w:val="000000"/>
          <w:sz w:val="15"/>
          <w:szCs w:val="15"/>
        </w:rPr>
      </w:pPr>
      <w:r>
        <w:rPr>
          <w:rStyle w:val="nomark"/>
          <w:rFonts w:ascii="inherit" w:hAnsi="inherit" w:cs="Arial"/>
          <w:color w:val="000000"/>
          <w:sz w:val="15"/>
          <w:szCs w:val="15"/>
          <w:bdr w:val="none" w:sz="0" w:space="0" w:color="auto" w:frame="1"/>
        </w:rPr>
        <w:t>II.2.2)</w:t>
      </w:r>
      <w:r>
        <w:rPr>
          <w:rStyle w:val="timark"/>
          <w:rFonts w:ascii="inherit" w:hAnsi="inherit" w:cs="Arial"/>
          <w:b/>
          <w:bCs/>
          <w:color w:val="000000"/>
          <w:sz w:val="15"/>
          <w:szCs w:val="15"/>
          <w:bdr w:val="none" w:sz="0" w:space="0" w:color="auto" w:frame="1"/>
        </w:rPr>
        <w:t>Informacje o opcjach</w:t>
      </w:r>
    </w:p>
    <w:p w:rsidR="009755A9" w:rsidRDefault="009755A9" w:rsidP="009755A9">
      <w:pPr>
        <w:shd w:val="clear" w:color="auto" w:fill="FFFFFF"/>
        <w:textAlignment w:val="baseline"/>
        <w:rPr>
          <w:rFonts w:ascii="inherit" w:hAnsi="inherit" w:cs="Arial"/>
          <w:color w:val="000000"/>
          <w:sz w:val="15"/>
          <w:szCs w:val="15"/>
        </w:rPr>
      </w:pPr>
      <w:r>
        <w:rPr>
          <w:rFonts w:ascii="inherit" w:hAnsi="inherit" w:cs="Arial"/>
          <w:color w:val="000000"/>
          <w:sz w:val="15"/>
          <w:szCs w:val="15"/>
          <w:bdr w:val="none" w:sz="0" w:space="0" w:color="auto" w:frame="1"/>
        </w:rPr>
        <w:t>Opcje: nie</w:t>
      </w:r>
      <w:r>
        <w:rPr>
          <w:rFonts w:ascii="inherit" w:hAnsi="inherit" w:cs="Arial"/>
          <w:color w:val="000000"/>
          <w:sz w:val="15"/>
          <w:szCs w:val="15"/>
          <w:bdr w:val="none" w:sz="0" w:space="0" w:color="auto" w:frame="1"/>
        </w:rPr>
        <w:br/>
      </w:r>
    </w:p>
    <w:p w:rsidR="009755A9" w:rsidRDefault="009755A9" w:rsidP="009755A9">
      <w:pPr>
        <w:shd w:val="clear" w:color="auto" w:fill="FFFFFF"/>
        <w:textAlignment w:val="baseline"/>
        <w:rPr>
          <w:rFonts w:ascii="inherit" w:hAnsi="inherit" w:cs="Arial"/>
          <w:color w:val="000000"/>
          <w:sz w:val="15"/>
          <w:szCs w:val="15"/>
        </w:rPr>
      </w:pPr>
      <w:r>
        <w:rPr>
          <w:rStyle w:val="nomark"/>
          <w:rFonts w:ascii="inherit" w:hAnsi="inherit" w:cs="Arial"/>
          <w:color w:val="000000"/>
          <w:sz w:val="15"/>
          <w:szCs w:val="15"/>
          <w:bdr w:val="none" w:sz="0" w:space="0" w:color="auto" w:frame="1"/>
        </w:rPr>
        <w:t>II.2.3)</w:t>
      </w:r>
      <w:r>
        <w:rPr>
          <w:rStyle w:val="timark"/>
          <w:rFonts w:ascii="inherit" w:hAnsi="inherit" w:cs="Arial"/>
          <w:b/>
          <w:bCs/>
          <w:color w:val="000000"/>
          <w:sz w:val="15"/>
          <w:szCs w:val="15"/>
          <w:bdr w:val="none" w:sz="0" w:space="0" w:color="auto" w:frame="1"/>
        </w:rPr>
        <w:t>Informacje o wznowieniach</w:t>
      </w:r>
    </w:p>
    <w:p w:rsidR="009755A9" w:rsidRDefault="009755A9" w:rsidP="009755A9">
      <w:pPr>
        <w:shd w:val="clear" w:color="auto" w:fill="FFFFFF"/>
        <w:textAlignment w:val="baseline"/>
        <w:rPr>
          <w:rFonts w:ascii="inherit" w:hAnsi="inherit" w:cs="Arial"/>
          <w:color w:val="000000"/>
          <w:sz w:val="15"/>
          <w:szCs w:val="15"/>
        </w:rPr>
      </w:pPr>
      <w:r>
        <w:rPr>
          <w:rFonts w:ascii="inherit" w:hAnsi="inherit" w:cs="Arial"/>
          <w:color w:val="000000"/>
          <w:sz w:val="15"/>
          <w:szCs w:val="15"/>
          <w:bdr w:val="none" w:sz="0" w:space="0" w:color="auto" w:frame="1"/>
        </w:rPr>
        <w:t>Jest to zamówienie podlegające wznowieniu: nie</w:t>
      </w:r>
      <w:r>
        <w:rPr>
          <w:rFonts w:ascii="inherit" w:hAnsi="inherit" w:cs="Arial"/>
          <w:color w:val="000000"/>
          <w:sz w:val="15"/>
          <w:szCs w:val="15"/>
          <w:bdr w:val="none" w:sz="0" w:space="0" w:color="auto" w:frame="1"/>
        </w:rPr>
        <w:br/>
      </w:r>
    </w:p>
    <w:p w:rsidR="009755A9" w:rsidRDefault="009755A9" w:rsidP="009755A9">
      <w:pPr>
        <w:shd w:val="clear" w:color="auto" w:fill="FFFFFF"/>
        <w:textAlignment w:val="baseline"/>
        <w:rPr>
          <w:rFonts w:ascii="inherit" w:hAnsi="inherit" w:cs="Arial"/>
          <w:color w:val="000000"/>
          <w:sz w:val="15"/>
          <w:szCs w:val="15"/>
        </w:rPr>
      </w:pPr>
      <w:r>
        <w:rPr>
          <w:rStyle w:val="nomark"/>
          <w:rFonts w:ascii="inherit" w:hAnsi="inherit" w:cs="Arial"/>
          <w:color w:val="000000"/>
          <w:sz w:val="15"/>
          <w:szCs w:val="15"/>
          <w:bdr w:val="none" w:sz="0" w:space="0" w:color="auto" w:frame="1"/>
        </w:rPr>
        <w:t>II.3)</w:t>
      </w:r>
      <w:r>
        <w:rPr>
          <w:rStyle w:val="timark"/>
          <w:rFonts w:ascii="inherit" w:hAnsi="inherit" w:cs="Arial"/>
          <w:b/>
          <w:bCs/>
          <w:color w:val="000000"/>
          <w:sz w:val="15"/>
          <w:szCs w:val="15"/>
          <w:bdr w:val="none" w:sz="0" w:space="0" w:color="auto" w:frame="1"/>
        </w:rPr>
        <w:t>Czas trwania zamówienia lub termin realizacji</w:t>
      </w:r>
    </w:p>
    <w:p w:rsidR="009755A9" w:rsidRDefault="009755A9" w:rsidP="009755A9">
      <w:pPr>
        <w:shd w:val="clear" w:color="auto" w:fill="FFFFFF"/>
        <w:textAlignment w:val="baseline"/>
        <w:rPr>
          <w:rFonts w:ascii="inherit" w:hAnsi="inherit" w:cs="Arial"/>
          <w:color w:val="000000"/>
          <w:sz w:val="15"/>
          <w:szCs w:val="15"/>
        </w:rPr>
      </w:pPr>
      <w:r>
        <w:rPr>
          <w:rFonts w:ascii="inherit" w:hAnsi="inherit" w:cs="Arial"/>
          <w:color w:val="000000"/>
          <w:sz w:val="15"/>
          <w:szCs w:val="15"/>
          <w:bdr w:val="none" w:sz="0" w:space="0" w:color="auto" w:frame="1"/>
        </w:rPr>
        <w:t>Okres w miesiącach: 24 (od udzielenia zamówienia)</w:t>
      </w:r>
      <w:r>
        <w:rPr>
          <w:rFonts w:ascii="inherit" w:hAnsi="inherit" w:cs="Arial"/>
          <w:color w:val="000000"/>
          <w:sz w:val="15"/>
          <w:szCs w:val="15"/>
          <w:bdr w:val="none" w:sz="0" w:space="0" w:color="auto" w:frame="1"/>
        </w:rPr>
        <w:br/>
      </w:r>
    </w:p>
    <w:p w:rsidR="009755A9" w:rsidRDefault="009755A9" w:rsidP="009755A9">
      <w:pPr>
        <w:pStyle w:val="tigrseq"/>
        <w:shd w:val="clear" w:color="auto" w:fill="FFFFFF"/>
        <w:spacing w:before="0" w:beforeAutospacing="0" w:after="0" w:afterAutospacing="0" w:line="204" w:lineRule="atLeast"/>
        <w:textAlignment w:val="baseline"/>
        <w:rPr>
          <w:rFonts w:ascii="Arial" w:hAnsi="Arial" w:cs="Arial"/>
          <w:b/>
          <w:bCs/>
          <w:color w:val="000000"/>
          <w:sz w:val="15"/>
          <w:szCs w:val="15"/>
          <w:u w:val="single"/>
        </w:rPr>
      </w:pPr>
      <w:r>
        <w:rPr>
          <w:rFonts w:ascii="inherit" w:hAnsi="inherit" w:cs="Arial"/>
          <w:b/>
          <w:bCs/>
          <w:color w:val="000000"/>
          <w:sz w:val="15"/>
          <w:szCs w:val="15"/>
          <w:u w:val="single"/>
          <w:bdr w:val="none" w:sz="0" w:space="0" w:color="auto" w:frame="1"/>
        </w:rPr>
        <w:t>Sekcja III: Informacje o charakterze prawnym, ekonomicznym, finansowym i technicznym</w:t>
      </w:r>
    </w:p>
    <w:p w:rsidR="009755A9" w:rsidRDefault="009755A9" w:rsidP="009755A9">
      <w:pPr>
        <w:shd w:val="clear" w:color="auto" w:fill="FFFFFF"/>
        <w:textAlignment w:val="baseline"/>
        <w:rPr>
          <w:rFonts w:ascii="inherit" w:hAnsi="inherit" w:cs="Arial"/>
          <w:color w:val="000000"/>
          <w:sz w:val="15"/>
          <w:szCs w:val="15"/>
        </w:rPr>
      </w:pPr>
      <w:r>
        <w:rPr>
          <w:rStyle w:val="nomark"/>
          <w:rFonts w:ascii="inherit" w:hAnsi="inherit" w:cs="Arial"/>
          <w:color w:val="000000"/>
          <w:sz w:val="15"/>
          <w:szCs w:val="15"/>
          <w:bdr w:val="none" w:sz="0" w:space="0" w:color="auto" w:frame="1"/>
        </w:rPr>
        <w:t>III.1)</w:t>
      </w:r>
      <w:r>
        <w:rPr>
          <w:rStyle w:val="timark"/>
          <w:rFonts w:ascii="inherit" w:hAnsi="inherit" w:cs="Arial"/>
          <w:b/>
          <w:bCs/>
          <w:color w:val="000000"/>
          <w:sz w:val="15"/>
          <w:szCs w:val="15"/>
          <w:bdr w:val="none" w:sz="0" w:space="0" w:color="auto" w:frame="1"/>
        </w:rPr>
        <w:t>Warunki dotyczące zamówienia</w:t>
      </w:r>
    </w:p>
    <w:p w:rsidR="009755A9" w:rsidRDefault="009755A9" w:rsidP="009755A9">
      <w:pPr>
        <w:shd w:val="clear" w:color="auto" w:fill="FFFFFF"/>
        <w:textAlignment w:val="baseline"/>
        <w:rPr>
          <w:rFonts w:ascii="inherit" w:hAnsi="inherit" w:cs="Arial"/>
          <w:color w:val="000000"/>
          <w:sz w:val="15"/>
          <w:szCs w:val="15"/>
        </w:rPr>
      </w:pPr>
      <w:r>
        <w:rPr>
          <w:rStyle w:val="nomark"/>
          <w:rFonts w:ascii="inherit" w:hAnsi="inherit" w:cs="Arial"/>
          <w:color w:val="000000"/>
          <w:sz w:val="15"/>
          <w:szCs w:val="15"/>
          <w:bdr w:val="none" w:sz="0" w:space="0" w:color="auto" w:frame="1"/>
        </w:rPr>
        <w:t>III.1.1)</w:t>
      </w:r>
      <w:r>
        <w:rPr>
          <w:rStyle w:val="timark"/>
          <w:rFonts w:ascii="inherit" w:hAnsi="inherit" w:cs="Arial"/>
          <w:b/>
          <w:bCs/>
          <w:color w:val="000000"/>
          <w:sz w:val="15"/>
          <w:szCs w:val="15"/>
          <w:bdr w:val="none" w:sz="0" w:space="0" w:color="auto" w:frame="1"/>
        </w:rPr>
        <w:t>Wymagane wadia i gwarancje:</w:t>
      </w:r>
    </w:p>
    <w:p w:rsidR="009755A9" w:rsidRDefault="009755A9" w:rsidP="009755A9">
      <w:pPr>
        <w:shd w:val="clear" w:color="auto" w:fill="FFFFFF"/>
        <w:textAlignment w:val="baseline"/>
        <w:rPr>
          <w:rFonts w:ascii="inherit" w:hAnsi="inherit" w:cs="Arial"/>
          <w:color w:val="000000"/>
          <w:sz w:val="15"/>
          <w:szCs w:val="15"/>
        </w:rPr>
      </w:pPr>
      <w:r>
        <w:rPr>
          <w:rFonts w:ascii="inherit" w:hAnsi="inherit" w:cs="Arial"/>
          <w:color w:val="000000"/>
          <w:sz w:val="15"/>
          <w:szCs w:val="15"/>
          <w:bdr w:val="none" w:sz="0" w:space="0" w:color="auto" w:frame="1"/>
        </w:rPr>
        <w:t>Wykonawca wniesie wadium w wysokości 50 000,00 PLN słownie: Pięćdziesiąt tysięcy PLN 00/100).</w:t>
      </w:r>
      <w:r>
        <w:rPr>
          <w:rFonts w:ascii="inherit" w:hAnsi="inherit" w:cs="Arial"/>
          <w:color w:val="000000"/>
          <w:sz w:val="15"/>
          <w:szCs w:val="15"/>
          <w:bdr w:val="none" w:sz="0" w:space="0" w:color="auto" w:frame="1"/>
        </w:rPr>
        <w:br/>
      </w:r>
    </w:p>
    <w:p w:rsidR="009755A9" w:rsidRDefault="009755A9" w:rsidP="009755A9">
      <w:pPr>
        <w:shd w:val="clear" w:color="auto" w:fill="FFFFFF"/>
        <w:textAlignment w:val="baseline"/>
        <w:rPr>
          <w:rFonts w:ascii="inherit" w:hAnsi="inherit" w:cs="Arial"/>
          <w:color w:val="000000"/>
          <w:sz w:val="15"/>
          <w:szCs w:val="15"/>
        </w:rPr>
      </w:pPr>
      <w:r>
        <w:rPr>
          <w:rStyle w:val="nomark"/>
          <w:rFonts w:ascii="inherit" w:hAnsi="inherit" w:cs="Arial"/>
          <w:color w:val="000000"/>
          <w:sz w:val="15"/>
          <w:szCs w:val="15"/>
          <w:bdr w:val="none" w:sz="0" w:space="0" w:color="auto" w:frame="1"/>
        </w:rPr>
        <w:t>III.1.2)</w:t>
      </w:r>
      <w:r>
        <w:rPr>
          <w:rStyle w:val="timark"/>
          <w:rFonts w:ascii="inherit" w:hAnsi="inherit" w:cs="Arial"/>
          <w:b/>
          <w:bCs/>
          <w:color w:val="000000"/>
          <w:sz w:val="15"/>
          <w:szCs w:val="15"/>
          <w:bdr w:val="none" w:sz="0" w:space="0" w:color="auto" w:frame="1"/>
        </w:rPr>
        <w:t>Główne warunki finansowe i uzgodnienia płatnicze i/lub odniesienie do odpowiednich przepisów je regulujących:</w:t>
      </w:r>
    </w:p>
    <w:p w:rsidR="009755A9" w:rsidRDefault="009755A9" w:rsidP="009755A9">
      <w:pPr>
        <w:shd w:val="clear" w:color="auto" w:fill="FFFFFF"/>
        <w:textAlignment w:val="baseline"/>
        <w:rPr>
          <w:rFonts w:ascii="inherit" w:hAnsi="inherit" w:cs="Arial"/>
          <w:color w:val="000000"/>
          <w:sz w:val="15"/>
          <w:szCs w:val="15"/>
        </w:rPr>
      </w:pPr>
      <w:r>
        <w:rPr>
          <w:rFonts w:ascii="inherit" w:hAnsi="inherit" w:cs="Arial"/>
          <w:color w:val="000000"/>
          <w:sz w:val="15"/>
          <w:szCs w:val="15"/>
          <w:bdr w:val="none" w:sz="0" w:space="0" w:color="auto" w:frame="1"/>
        </w:rPr>
        <w:t>zgodnie z załączonym projektem umowy.</w:t>
      </w:r>
      <w:r>
        <w:rPr>
          <w:rFonts w:ascii="inherit" w:hAnsi="inherit" w:cs="Arial"/>
          <w:color w:val="000000"/>
          <w:sz w:val="15"/>
          <w:szCs w:val="15"/>
          <w:bdr w:val="none" w:sz="0" w:space="0" w:color="auto" w:frame="1"/>
        </w:rPr>
        <w:br/>
      </w:r>
    </w:p>
    <w:p w:rsidR="009755A9" w:rsidRDefault="009755A9" w:rsidP="009755A9">
      <w:pPr>
        <w:shd w:val="clear" w:color="auto" w:fill="FFFFFF"/>
        <w:textAlignment w:val="baseline"/>
        <w:rPr>
          <w:rFonts w:ascii="inherit" w:hAnsi="inherit" w:cs="Arial"/>
          <w:color w:val="000000"/>
          <w:sz w:val="15"/>
          <w:szCs w:val="15"/>
        </w:rPr>
      </w:pPr>
      <w:r>
        <w:rPr>
          <w:rStyle w:val="nomark"/>
          <w:rFonts w:ascii="inherit" w:hAnsi="inherit" w:cs="Arial"/>
          <w:color w:val="000000"/>
          <w:sz w:val="15"/>
          <w:szCs w:val="15"/>
          <w:bdr w:val="none" w:sz="0" w:space="0" w:color="auto" w:frame="1"/>
        </w:rPr>
        <w:t>III.1.3)</w:t>
      </w:r>
      <w:r>
        <w:rPr>
          <w:rStyle w:val="timark"/>
          <w:rFonts w:ascii="inherit" w:hAnsi="inherit" w:cs="Arial"/>
          <w:b/>
          <w:bCs/>
          <w:color w:val="000000"/>
          <w:sz w:val="15"/>
          <w:szCs w:val="15"/>
          <w:bdr w:val="none" w:sz="0" w:space="0" w:color="auto" w:frame="1"/>
        </w:rPr>
        <w:t>Forma prawna, jaką musi przyjąć grupa wykonawców, której zostanie udzielone zamówienie:</w:t>
      </w:r>
    </w:p>
    <w:p w:rsidR="009755A9" w:rsidRDefault="009755A9" w:rsidP="009755A9">
      <w:pPr>
        <w:shd w:val="clear" w:color="auto" w:fill="FFFFFF"/>
        <w:textAlignment w:val="baseline"/>
        <w:rPr>
          <w:rFonts w:ascii="inherit" w:hAnsi="inherit" w:cs="Arial"/>
          <w:color w:val="000000"/>
          <w:sz w:val="15"/>
          <w:szCs w:val="15"/>
        </w:rPr>
      </w:pPr>
      <w:r>
        <w:rPr>
          <w:rFonts w:ascii="inherit" w:hAnsi="inherit" w:cs="Arial"/>
          <w:color w:val="000000"/>
          <w:sz w:val="15"/>
          <w:szCs w:val="15"/>
          <w:bdr w:val="none" w:sz="0" w:space="0" w:color="auto" w:frame="1"/>
        </w:rPr>
        <w:t>Nie dotyczy.</w:t>
      </w:r>
      <w:r>
        <w:rPr>
          <w:rFonts w:ascii="inherit" w:hAnsi="inherit" w:cs="Arial"/>
          <w:color w:val="000000"/>
          <w:sz w:val="15"/>
          <w:szCs w:val="15"/>
          <w:bdr w:val="none" w:sz="0" w:space="0" w:color="auto" w:frame="1"/>
        </w:rPr>
        <w:br/>
      </w:r>
    </w:p>
    <w:p w:rsidR="009755A9" w:rsidRDefault="009755A9" w:rsidP="009755A9">
      <w:pPr>
        <w:shd w:val="clear" w:color="auto" w:fill="FFFFFF"/>
        <w:textAlignment w:val="baseline"/>
        <w:rPr>
          <w:rFonts w:ascii="inherit" w:hAnsi="inherit" w:cs="Arial"/>
          <w:color w:val="000000"/>
          <w:sz w:val="15"/>
          <w:szCs w:val="15"/>
        </w:rPr>
      </w:pPr>
      <w:r>
        <w:rPr>
          <w:rStyle w:val="nomark"/>
          <w:rFonts w:ascii="inherit" w:hAnsi="inherit" w:cs="Arial"/>
          <w:color w:val="000000"/>
          <w:sz w:val="15"/>
          <w:szCs w:val="15"/>
          <w:bdr w:val="none" w:sz="0" w:space="0" w:color="auto" w:frame="1"/>
        </w:rPr>
        <w:t>III.1.4)</w:t>
      </w:r>
      <w:r>
        <w:rPr>
          <w:rStyle w:val="timark"/>
          <w:rFonts w:ascii="inherit" w:hAnsi="inherit" w:cs="Arial"/>
          <w:b/>
          <w:bCs/>
          <w:color w:val="000000"/>
          <w:sz w:val="15"/>
          <w:szCs w:val="15"/>
          <w:bdr w:val="none" w:sz="0" w:space="0" w:color="auto" w:frame="1"/>
        </w:rPr>
        <w:t>Inne szczególne warunki</w:t>
      </w:r>
    </w:p>
    <w:p w:rsidR="009755A9" w:rsidRDefault="009755A9" w:rsidP="009755A9">
      <w:pPr>
        <w:shd w:val="clear" w:color="auto" w:fill="FFFFFF"/>
        <w:textAlignment w:val="baseline"/>
        <w:rPr>
          <w:rFonts w:ascii="inherit" w:hAnsi="inherit" w:cs="Arial"/>
          <w:color w:val="000000"/>
          <w:sz w:val="15"/>
          <w:szCs w:val="15"/>
        </w:rPr>
      </w:pPr>
      <w:r>
        <w:rPr>
          <w:rFonts w:ascii="inherit" w:hAnsi="inherit" w:cs="Arial"/>
          <w:color w:val="000000"/>
          <w:sz w:val="15"/>
          <w:szCs w:val="15"/>
          <w:bdr w:val="none" w:sz="0" w:space="0" w:color="auto" w:frame="1"/>
        </w:rPr>
        <w:t>Wykonanie zamówienia podlega szczególnym warunkom: nie</w:t>
      </w:r>
      <w:r>
        <w:rPr>
          <w:rFonts w:ascii="inherit" w:hAnsi="inherit" w:cs="Arial"/>
          <w:color w:val="000000"/>
          <w:sz w:val="15"/>
          <w:szCs w:val="15"/>
          <w:bdr w:val="none" w:sz="0" w:space="0" w:color="auto" w:frame="1"/>
        </w:rPr>
        <w:br/>
      </w:r>
    </w:p>
    <w:p w:rsidR="009755A9" w:rsidRDefault="009755A9" w:rsidP="009755A9">
      <w:pPr>
        <w:shd w:val="clear" w:color="auto" w:fill="FFFFFF"/>
        <w:textAlignment w:val="baseline"/>
        <w:rPr>
          <w:rFonts w:ascii="inherit" w:hAnsi="inherit" w:cs="Arial"/>
          <w:color w:val="000000"/>
          <w:sz w:val="15"/>
          <w:szCs w:val="15"/>
        </w:rPr>
      </w:pPr>
      <w:r>
        <w:rPr>
          <w:rStyle w:val="nomark"/>
          <w:rFonts w:ascii="inherit" w:hAnsi="inherit" w:cs="Arial"/>
          <w:color w:val="000000"/>
          <w:sz w:val="15"/>
          <w:szCs w:val="15"/>
          <w:bdr w:val="none" w:sz="0" w:space="0" w:color="auto" w:frame="1"/>
        </w:rPr>
        <w:t>III.2)</w:t>
      </w:r>
      <w:r>
        <w:rPr>
          <w:rStyle w:val="timark"/>
          <w:rFonts w:ascii="inherit" w:hAnsi="inherit" w:cs="Arial"/>
          <w:b/>
          <w:bCs/>
          <w:color w:val="000000"/>
          <w:sz w:val="15"/>
          <w:szCs w:val="15"/>
          <w:bdr w:val="none" w:sz="0" w:space="0" w:color="auto" w:frame="1"/>
        </w:rPr>
        <w:t>Warunki udziału</w:t>
      </w:r>
    </w:p>
    <w:p w:rsidR="009755A9" w:rsidRDefault="009755A9" w:rsidP="009755A9">
      <w:pPr>
        <w:shd w:val="clear" w:color="auto" w:fill="FFFFFF"/>
        <w:textAlignment w:val="baseline"/>
        <w:rPr>
          <w:rFonts w:ascii="inherit" w:hAnsi="inherit" w:cs="Arial"/>
          <w:color w:val="000000"/>
          <w:sz w:val="15"/>
          <w:szCs w:val="15"/>
        </w:rPr>
      </w:pPr>
      <w:r>
        <w:rPr>
          <w:rStyle w:val="nomark"/>
          <w:rFonts w:ascii="inherit" w:hAnsi="inherit" w:cs="Arial"/>
          <w:color w:val="000000"/>
          <w:sz w:val="15"/>
          <w:szCs w:val="15"/>
          <w:bdr w:val="none" w:sz="0" w:space="0" w:color="auto" w:frame="1"/>
        </w:rPr>
        <w:t>III.2.1)</w:t>
      </w:r>
      <w:r>
        <w:rPr>
          <w:rStyle w:val="timark"/>
          <w:rFonts w:ascii="inherit" w:hAnsi="inherit" w:cs="Arial"/>
          <w:b/>
          <w:bCs/>
          <w:color w:val="000000"/>
          <w:sz w:val="15"/>
          <w:szCs w:val="15"/>
          <w:bdr w:val="none" w:sz="0" w:space="0" w:color="auto" w:frame="1"/>
        </w:rPr>
        <w:t>Sytuacja podmiotowa wykonawców, w tym wymogi związane z wpisem do rejestru zawodowego lub handlowego</w:t>
      </w:r>
    </w:p>
    <w:p w:rsidR="009755A9" w:rsidRDefault="009755A9" w:rsidP="009755A9">
      <w:pPr>
        <w:shd w:val="clear" w:color="auto" w:fill="FFFFFF"/>
        <w:textAlignment w:val="baseline"/>
        <w:rPr>
          <w:rFonts w:ascii="inherit" w:hAnsi="inherit" w:cs="Arial"/>
          <w:color w:val="000000"/>
          <w:sz w:val="15"/>
          <w:szCs w:val="15"/>
        </w:rPr>
      </w:pPr>
      <w:r>
        <w:rPr>
          <w:rFonts w:ascii="inherit" w:hAnsi="inherit" w:cs="Arial"/>
          <w:color w:val="000000"/>
          <w:sz w:val="15"/>
          <w:szCs w:val="15"/>
          <w:bdr w:val="none" w:sz="0" w:space="0" w:color="auto" w:frame="1"/>
        </w:rPr>
        <w:t>Informacje i formalności konieczne do dokonania oceny spełniania wymogów: 1. Warunki ogólne</w:t>
      </w:r>
      <w:r>
        <w:rPr>
          <w:rFonts w:ascii="inherit" w:hAnsi="inherit" w:cs="Arial"/>
          <w:color w:val="000000"/>
          <w:sz w:val="15"/>
          <w:szCs w:val="15"/>
          <w:bdr w:val="none" w:sz="0" w:space="0" w:color="auto" w:frame="1"/>
        </w:rPr>
        <w:br/>
        <w:t>W przetargu mogą wziąć udział Wykonawcy, którzy spełniają warunki dotyczące:</w:t>
      </w:r>
      <w:r>
        <w:rPr>
          <w:rFonts w:ascii="inherit" w:hAnsi="inherit" w:cs="Arial"/>
          <w:color w:val="000000"/>
          <w:sz w:val="15"/>
          <w:szCs w:val="15"/>
          <w:bdr w:val="none" w:sz="0" w:space="0" w:color="auto" w:frame="1"/>
        </w:rPr>
        <w:br/>
        <w:t>1) posiadania uprawnień do wykonywania określonej działalności lub czynności, jeżeli przepisy prawa nakładają obowiązek ich posiadania,</w:t>
      </w:r>
      <w:r>
        <w:rPr>
          <w:rFonts w:ascii="inherit" w:hAnsi="inherit" w:cs="Arial"/>
          <w:color w:val="000000"/>
          <w:sz w:val="15"/>
          <w:szCs w:val="15"/>
          <w:bdr w:val="none" w:sz="0" w:space="0" w:color="auto" w:frame="1"/>
        </w:rPr>
        <w:br/>
        <w:t>Opis sposobu dokonywania oceny spełniania tego warunku:</w:t>
      </w:r>
      <w:r>
        <w:rPr>
          <w:rFonts w:ascii="inherit" w:hAnsi="inherit" w:cs="Arial"/>
          <w:color w:val="000000"/>
          <w:sz w:val="15"/>
          <w:szCs w:val="15"/>
          <w:bdr w:val="none" w:sz="0" w:space="0" w:color="auto" w:frame="1"/>
        </w:rPr>
        <w:br/>
        <w:t>Zamawiający uzna, że Wykonawca spełnia warunek dotyczący posiadania uprawnień do wykonywania działalności, jeżeli Wykonawca przedstawi aktualne zezwolenie właściwego organu na prowadzenie działalności ubezpieczeniowej na terenie Polski we wszystkich grupach ryzyk, których dotyczy przedmiot zamówienia.</w:t>
      </w:r>
      <w:r>
        <w:rPr>
          <w:rFonts w:ascii="inherit" w:hAnsi="inherit" w:cs="Arial"/>
          <w:color w:val="000000"/>
          <w:sz w:val="15"/>
          <w:szCs w:val="15"/>
          <w:bdr w:val="none" w:sz="0" w:space="0" w:color="auto" w:frame="1"/>
        </w:rPr>
        <w:br/>
        <w:t>2) posiadania wiedzy i doświadczenia,</w:t>
      </w:r>
      <w:r>
        <w:rPr>
          <w:rFonts w:ascii="inherit" w:hAnsi="inherit" w:cs="Arial"/>
          <w:color w:val="000000"/>
          <w:sz w:val="15"/>
          <w:szCs w:val="15"/>
          <w:bdr w:val="none" w:sz="0" w:space="0" w:color="auto" w:frame="1"/>
        </w:rPr>
        <w:br/>
        <w:t>Opis sposobu dokonywania oceny spełniania tego warunku:</w:t>
      </w:r>
      <w:r>
        <w:rPr>
          <w:rFonts w:ascii="inherit" w:hAnsi="inherit" w:cs="Arial"/>
          <w:color w:val="000000"/>
          <w:sz w:val="15"/>
          <w:szCs w:val="15"/>
          <w:bdr w:val="none" w:sz="0" w:space="0" w:color="auto" w:frame="1"/>
        </w:rPr>
        <w:br/>
      </w:r>
      <w:r>
        <w:rPr>
          <w:rFonts w:ascii="inherit" w:hAnsi="inherit" w:cs="Arial"/>
          <w:color w:val="000000"/>
          <w:sz w:val="15"/>
          <w:szCs w:val="15"/>
          <w:bdr w:val="none" w:sz="0" w:space="0" w:color="auto" w:frame="1"/>
        </w:rPr>
        <w:lastRenderedPageBreak/>
        <w:t>Zamawiający uzna, że Wykonawca spełnia warunek dotyczący posiadania wiedzy i doświadczenia niezbędnych do wykonywania przedmiotowego zamówienia wówczas, gdy Wykonawca oświadczy, że wykonał bądź wykonuje w okresie ostatnich trzech lat przed upływem terminu składania ofert, a jeżeli okres prowadzonej działalności gospodarczej jest krótszy - w tym okresie usługi, odpowiadające przedmiotowi zamówienia</w:t>
      </w:r>
      <w:r>
        <w:rPr>
          <w:rFonts w:ascii="inherit" w:hAnsi="inherit" w:cs="Arial"/>
          <w:color w:val="000000"/>
          <w:sz w:val="15"/>
          <w:szCs w:val="15"/>
          <w:bdr w:val="none" w:sz="0" w:space="0" w:color="auto" w:frame="1"/>
        </w:rPr>
        <w:br/>
        <w:t>3) dysponowania odpowiednim potencjałem technicznym oraz osobami zdolnymi do wykonania zamówienia</w:t>
      </w:r>
      <w:r>
        <w:rPr>
          <w:rFonts w:ascii="inherit" w:hAnsi="inherit" w:cs="Arial"/>
          <w:color w:val="000000"/>
          <w:sz w:val="15"/>
          <w:szCs w:val="15"/>
          <w:bdr w:val="none" w:sz="0" w:space="0" w:color="auto" w:frame="1"/>
        </w:rPr>
        <w:br/>
        <w:t>Opis sposobu dokonywania oceny spełniania tego warunku:</w:t>
      </w:r>
      <w:r>
        <w:rPr>
          <w:rFonts w:ascii="inherit" w:hAnsi="inherit" w:cs="Arial"/>
          <w:color w:val="000000"/>
          <w:sz w:val="15"/>
          <w:szCs w:val="15"/>
          <w:bdr w:val="none" w:sz="0" w:space="0" w:color="auto" w:frame="1"/>
        </w:rPr>
        <w:br/>
        <w:t>Zamawiający uzna, że Wykonawca spełnia warunek dotyczący dysponowania potencjałem technicznym i osobami zdolnymi do wykonania zamówienia, gdy oświadczy, że dysponuje osobami zdolnymi do wykonania zamówienia lub przedstawi pisemne zobowiązanie innych podmiotów do udostępnienia osób zdolnych do wykonania zamówienia;</w:t>
      </w:r>
      <w:r>
        <w:rPr>
          <w:rFonts w:ascii="inherit" w:hAnsi="inherit" w:cs="Arial"/>
          <w:color w:val="000000"/>
          <w:sz w:val="15"/>
          <w:szCs w:val="15"/>
          <w:bdr w:val="none" w:sz="0" w:space="0" w:color="auto" w:frame="1"/>
        </w:rPr>
        <w:br/>
        <w:t>4) sytuacji ekonomicznej i finansowej</w:t>
      </w:r>
      <w:r>
        <w:rPr>
          <w:rFonts w:ascii="inherit" w:hAnsi="inherit" w:cs="Arial"/>
          <w:color w:val="000000"/>
          <w:sz w:val="15"/>
          <w:szCs w:val="15"/>
          <w:bdr w:val="none" w:sz="0" w:space="0" w:color="auto" w:frame="1"/>
        </w:rPr>
        <w:br/>
        <w:t>Opis sposobu dokonywania oceny spełniania tego warunku:</w:t>
      </w:r>
      <w:r>
        <w:rPr>
          <w:rFonts w:ascii="inherit" w:hAnsi="inherit" w:cs="Arial"/>
          <w:color w:val="000000"/>
          <w:sz w:val="15"/>
          <w:szCs w:val="15"/>
          <w:bdr w:val="none" w:sz="0" w:space="0" w:color="auto" w:frame="1"/>
        </w:rPr>
        <w:br/>
        <w:t>Zamawiający uzna, że Wykonawca spełnia warunek dotyczący sytuacji ekonomicznej i finansowej, gdy Wykonawca oświadczy, że:</w:t>
      </w:r>
      <w:r>
        <w:rPr>
          <w:rFonts w:ascii="inherit" w:hAnsi="inherit" w:cs="Arial"/>
          <w:color w:val="000000"/>
          <w:sz w:val="15"/>
          <w:szCs w:val="15"/>
          <w:bdr w:val="none" w:sz="0" w:space="0" w:color="auto" w:frame="1"/>
        </w:rPr>
        <w:br/>
        <w:t xml:space="preserve">1. Posiada pokrycie marginesu wypłacalności środkami własnymi powyżej 100%, o którym mowa w ustawie z dnia 22 maja 2003 r. o działalności ubezpieczeniowej (Dz. U. Nr 124, poz. 1151 z </w:t>
      </w:r>
      <w:proofErr w:type="spellStart"/>
      <w:r>
        <w:rPr>
          <w:rFonts w:ascii="inherit" w:hAnsi="inherit" w:cs="Arial"/>
          <w:color w:val="000000"/>
          <w:sz w:val="15"/>
          <w:szCs w:val="15"/>
          <w:bdr w:val="none" w:sz="0" w:space="0" w:color="auto" w:frame="1"/>
        </w:rPr>
        <w:t>późn</w:t>
      </w:r>
      <w:proofErr w:type="spellEnd"/>
      <w:r>
        <w:rPr>
          <w:rFonts w:ascii="inherit" w:hAnsi="inherit" w:cs="Arial"/>
          <w:color w:val="000000"/>
          <w:sz w:val="15"/>
          <w:szCs w:val="15"/>
          <w:bdr w:val="none" w:sz="0" w:space="0" w:color="auto" w:frame="1"/>
        </w:rPr>
        <w:t>. zm.) oraz na podstawie rozporządzenia Ministra Finansów z dnia 28 listopada 2003 r. w sprawie sposobu wyliczenia wysokości marginesu wypłacalności oraz minimalnej wysokości kapitału gwarancyjnego dla działów i grup ubezpieczeń (Dz. U. Nr 211, poz. 2060) - na dzień 31.12 2011 roku.</w:t>
      </w:r>
      <w:r>
        <w:rPr>
          <w:rFonts w:ascii="inherit" w:hAnsi="inherit" w:cs="Arial"/>
          <w:color w:val="000000"/>
          <w:sz w:val="15"/>
          <w:szCs w:val="15"/>
          <w:bdr w:val="none" w:sz="0" w:space="0" w:color="auto" w:frame="1"/>
        </w:rPr>
        <w:br/>
        <w:t>2. Posiada kapitały własne w wysokości min. 20.000.000 PLN na dzień 31.12.2011 r.</w:t>
      </w:r>
      <w:r>
        <w:rPr>
          <w:rFonts w:ascii="inherit" w:hAnsi="inherit" w:cs="Arial"/>
          <w:color w:val="000000"/>
          <w:sz w:val="15"/>
          <w:szCs w:val="15"/>
          <w:bdr w:val="none" w:sz="0" w:space="0" w:color="auto" w:frame="1"/>
        </w:rPr>
        <w:br/>
        <w:t>5) oświadczą, że nie podlegają wykluczeniu na podstawie art. 24 ustawy – Prawo zamówień publicznych</w:t>
      </w:r>
      <w:r>
        <w:rPr>
          <w:rFonts w:ascii="inherit" w:hAnsi="inherit" w:cs="Arial"/>
          <w:color w:val="000000"/>
          <w:sz w:val="15"/>
          <w:szCs w:val="15"/>
          <w:bdr w:val="none" w:sz="0" w:space="0" w:color="auto" w:frame="1"/>
        </w:rPr>
        <w:br/>
        <w:t>6) wniosą wadium w wymaganym terminie, wysokości i formie.</w:t>
      </w:r>
      <w:r>
        <w:rPr>
          <w:rFonts w:ascii="inherit" w:hAnsi="inherit" w:cs="Arial"/>
          <w:color w:val="000000"/>
          <w:sz w:val="15"/>
          <w:szCs w:val="15"/>
          <w:bdr w:val="none" w:sz="0" w:space="0" w:color="auto" w:frame="1"/>
        </w:rPr>
        <w:br/>
        <w:t xml:space="preserve">W przypadku złożenia oferty wspólnej warunki wyszczególnione w pkt. 1 </w:t>
      </w:r>
      <w:proofErr w:type="spellStart"/>
      <w:r>
        <w:rPr>
          <w:rFonts w:ascii="inherit" w:hAnsi="inherit" w:cs="Arial"/>
          <w:color w:val="000000"/>
          <w:sz w:val="15"/>
          <w:szCs w:val="15"/>
          <w:bdr w:val="none" w:sz="0" w:space="0" w:color="auto" w:frame="1"/>
        </w:rPr>
        <w:t>ppkt</w:t>
      </w:r>
      <w:proofErr w:type="spellEnd"/>
      <w:r>
        <w:rPr>
          <w:rFonts w:ascii="inherit" w:hAnsi="inherit" w:cs="Arial"/>
          <w:color w:val="000000"/>
          <w:sz w:val="15"/>
          <w:szCs w:val="15"/>
          <w:bdr w:val="none" w:sz="0" w:space="0" w:color="auto" w:frame="1"/>
        </w:rPr>
        <w:t xml:space="preserve"> 1) i </w:t>
      </w:r>
      <w:proofErr w:type="spellStart"/>
      <w:r>
        <w:rPr>
          <w:rFonts w:ascii="inherit" w:hAnsi="inherit" w:cs="Arial"/>
          <w:color w:val="000000"/>
          <w:sz w:val="15"/>
          <w:szCs w:val="15"/>
          <w:bdr w:val="none" w:sz="0" w:space="0" w:color="auto" w:frame="1"/>
        </w:rPr>
        <w:t>pkt</w:t>
      </w:r>
      <w:proofErr w:type="spellEnd"/>
      <w:r>
        <w:rPr>
          <w:rFonts w:ascii="inherit" w:hAnsi="inherit" w:cs="Arial"/>
          <w:color w:val="000000"/>
          <w:sz w:val="15"/>
          <w:szCs w:val="15"/>
          <w:bdr w:val="none" w:sz="0" w:space="0" w:color="auto" w:frame="1"/>
        </w:rPr>
        <w:t xml:space="preserve"> 2 warunków muszą spełniać wszyscy wykonawcy, warunki wyszczególnione w pkt. 1 </w:t>
      </w:r>
      <w:proofErr w:type="spellStart"/>
      <w:r>
        <w:rPr>
          <w:rFonts w:ascii="inherit" w:hAnsi="inherit" w:cs="Arial"/>
          <w:color w:val="000000"/>
          <w:sz w:val="15"/>
          <w:szCs w:val="15"/>
          <w:bdr w:val="none" w:sz="0" w:space="0" w:color="auto" w:frame="1"/>
        </w:rPr>
        <w:t>ppkt</w:t>
      </w:r>
      <w:proofErr w:type="spellEnd"/>
      <w:r>
        <w:rPr>
          <w:rFonts w:ascii="inherit" w:hAnsi="inherit" w:cs="Arial"/>
          <w:color w:val="000000"/>
          <w:sz w:val="15"/>
          <w:szCs w:val="15"/>
          <w:bdr w:val="none" w:sz="0" w:space="0" w:color="auto" w:frame="1"/>
        </w:rPr>
        <w:t xml:space="preserve"> 2) - 4) Wykonawcy muszą spełniać łącznie.</w:t>
      </w:r>
      <w:r>
        <w:rPr>
          <w:rFonts w:ascii="inherit" w:hAnsi="inherit" w:cs="Arial"/>
          <w:color w:val="000000"/>
          <w:sz w:val="15"/>
          <w:szCs w:val="15"/>
          <w:bdr w:val="none" w:sz="0" w:space="0" w:color="auto" w:frame="1"/>
        </w:rPr>
        <w:br/>
        <w:t>2. W celu wykazania spełnienia przez wykonawcę warunków, o których mowa w art. 22 ust. 1 ustawy – Prawo zamówień publicznych zamawiający żąda następujących dokumentów:</w:t>
      </w:r>
      <w:r>
        <w:rPr>
          <w:rFonts w:ascii="inherit" w:hAnsi="inherit" w:cs="Arial"/>
          <w:color w:val="000000"/>
          <w:sz w:val="15"/>
          <w:szCs w:val="15"/>
          <w:bdr w:val="none" w:sz="0" w:space="0" w:color="auto" w:frame="1"/>
        </w:rPr>
        <w:br/>
        <w:t>2.1. Oświadczenie, że wykonawca spełnia warunki udziału w postępowaniu, określone w art. 22 ust.1 ustawy Prawo zamówień publicznych – wg wzoru stanowiącego załącznik nr 2 do SIWZ;</w:t>
      </w:r>
      <w:r>
        <w:rPr>
          <w:rFonts w:ascii="inherit" w:hAnsi="inherit" w:cs="Arial"/>
          <w:color w:val="000000"/>
          <w:sz w:val="15"/>
          <w:szCs w:val="15"/>
          <w:bdr w:val="none" w:sz="0" w:space="0" w:color="auto" w:frame="1"/>
        </w:rPr>
        <w:br/>
        <w:t>2.2. Aktualne zezwolenie właściwego organu na prowadzenie działalności ubezpieczeniowej na terenie Polski we wszystkich grupach ryzyk, których dotyczy przedmiot zamówienia lub dotyczące tego samego zakresu zaświadczenie Komisji Nadzoru Finansowego (dotyczy to podmiotów prowadzących działalność ubezpieczeniową na terenie Polski przed 28.07.1990)</w:t>
      </w:r>
      <w:r>
        <w:rPr>
          <w:rFonts w:ascii="inherit" w:hAnsi="inherit" w:cs="Arial"/>
          <w:color w:val="000000"/>
          <w:sz w:val="15"/>
          <w:szCs w:val="15"/>
          <w:bdr w:val="none" w:sz="0" w:space="0" w:color="auto" w:frame="1"/>
        </w:rPr>
        <w:br/>
        <w:t>3. W celu wykazania braku podstaw do wykluczenia z postępowania o udzielenie zamówienia wykonawcy w okolicznościach, o których mowa w art. 24 ust. 1 ustawy zamawiający żąda następujących dokumentów:</w:t>
      </w:r>
      <w:r>
        <w:rPr>
          <w:rFonts w:ascii="inherit" w:hAnsi="inherit" w:cs="Arial"/>
          <w:color w:val="000000"/>
          <w:sz w:val="15"/>
          <w:szCs w:val="15"/>
          <w:bdr w:val="none" w:sz="0" w:space="0" w:color="auto" w:frame="1"/>
        </w:rPr>
        <w:br/>
        <w:t>3.1. Oświadczenia o braku podstaw do wykluczenia o treści określonej w art. 24 ust. 1 i 2 ustawy – Prawo zamówień publicznych – wg wzoru stanowiącego – załącznik nr 3 do SIWZ</w:t>
      </w:r>
      <w:r>
        <w:rPr>
          <w:rFonts w:ascii="inherit" w:hAnsi="inherit" w:cs="Arial"/>
          <w:color w:val="000000"/>
          <w:sz w:val="15"/>
          <w:szCs w:val="15"/>
          <w:bdr w:val="none" w:sz="0" w:space="0" w:color="auto" w:frame="1"/>
        </w:rPr>
        <w:br/>
        <w:t>W przypadku wspólnego ubiegania się o udzielenie zamówienia przez dwóch lub więcej Wykonawców, wyżej wymieniony dokument musi być złożony przez każdego Wykonawcę.</w:t>
      </w:r>
      <w:r>
        <w:rPr>
          <w:rFonts w:ascii="inherit" w:hAnsi="inherit" w:cs="Arial"/>
          <w:color w:val="000000"/>
          <w:sz w:val="15"/>
          <w:szCs w:val="15"/>
          <w:bdr w:val="none" w:sz="0" w:space="0" w:color="auto" w:frame="1"/>
        </w:rPr>
        <w:br/>
        <w:t>3.2. Aktualny odpis z właściwego rejestru, jeżeli odrębne przepisy wymagają wpisu do rejestru, w celu wykazania braku</w:t>
      </w:r>
      <w:r>
        <w:rPr>
          <w:rFonts w:ascii="inherit" w:hAnsi="inherit" w:cs="Arial"/>
          <w:color w:val="000000"/>
          <w:sz w:val="15"/>
          <w:szCs w:val="15"/>
          <w:bdr w:val="none" w:sz="0" w:space="0" w:color="auto" w:frame="1"/>
        </w:rPr>
        <w:br/>
        <w:t xml:space="preserve">podstaw do wykluczenia w oparciu o art. 24 ust. 1 </w:t>
      </w:r>
      <w:proofErr w:type="spellStart"/>
      <w:r>
        <w:rPr>
          <w:rFonts w:ascii="inherit" w:hAnsi="inherit" w:cs="Arial"/>
          <w:color w:val="000000"/>
          <w:sz w:val="15"/>
          <w:szCs w:val="15"/>
          <w:bdr w:val="none" w:sz="0" w:space="0" w:color="auto" w:frame="1"/>
        </w:rPr>
        <w:t>pkt</w:t>
      </w:r>
      <w:proofErr w:type="spellEnd"/>
      <w:r>
        <w:rPr>
          <w:rFonts w:ascii="inherit" w:hAnsi="inherit" w:cs="Arial"/>
          <w:color w:val="000000"/>
          <w:sz w:val="15"/>
          <w:szCs w:val="15"/>
          <w:bdr w:val="none" w:sz="0" w:space="0" w:color="auto" w:frame="1"/>
        </w:rPr>
        <w:t xml:space="preserve"> 2 ustawy, wystawiony nie wcześniej niż 6 miesięcy przed upływem</w:t>
      </w:r>
      <w:r>
        <w:rPr>
          <w:rFonts w:ascii="inherit" w:hAnsi="inherit" w:cs="Arial"/>
          <w:color w:val="000000"/>
          <w:sz w:val="15"/>
          <w:szCs w:val="15"/>
          <w:bdr w:val="none" w:sz="0" w:space="0" w:color="auto" w:frame="1"/>
        </w:rPr>
        <w:br/>
        <w:t>terminu składania wniosków o dopuszczenie do udziału w postępowaniu o udzielenie zamówienia albo składania ofert, a w</w:t>
      </w:r>
      <w:r>
        <w:rPr>
          <w:rFonts w:ascii="inherit" w:hAnsi="inherit" w:cs="Arial"/>
          <w:color w:val="000000"/>
          <w:sz w:val="15"/>
          <w:szCs w:val="15"/>
          <w:bdr w:val="none" w:sz="0" w:space="0" w:color="auto" w:frame="1"/>
        </w:rPr>
        <w:br/>
        <w:t xml:space="preserve">stosunku do osób fizycznych oświadczenie w zakresie art. 24 ust. 1 </w:t>
      </w:r>
      <w:proofErr w:type="spellStart"/>
      <w:r>
        <w:rPr>
          <w:rFonts w:ascii="inherit" w:hAnsi="inherit" w:cs="Arial"/>
          <w:color w:val="000000"/>
          <w:sz w:val="15"/>
          <w:szCs w:val="15"/>
          <w:bdr w:val="none" w:sz="0" w:space="0" w:color="auto" w:frame="1"/>
        </w:rPr>
        <w:t>pkt</w:t>
      </w:r>
      <w:proofErr w:type="spellEnd"/>
      <w:r>
        <w:rPr>
          <w:rFonts w:ascii="inherit" w:hAnsi="inherit" w:cs="Arial"/>
          <w:color w:val="000000"/>
          <w:sz w:val="15"/>
          <w:szCs w:val="15"/>
          <w:bdr w:val="none" w:sz="0" w:space="0" w:color="auto" w:frame="1"/>
        </w:rPr>
        <w:t xml:space="preserve"> 2 ustawy</w:t>
      </w:r>
      <w:r>
        <w:rPr>
          <w:rFonts w:ascii="inherit" w:hAnsi="inherit" w:cs="Arial"/>
          <w:color w:val="000000"/>
          <w:sz w:val="15"/>
          <w:szCs w:val="15"/>
          <w:bdr w:val="none" w:sz="0" w:space="0" w:color="auto" w:frame="1"/>
        </w:rPr>
        <w:br/>
        <w:t>Dokument winien przedstawiać aktualny stan faktyczny i prawny.</w:t>
      </w:r>
      <w:r>
        <w:rPr>
          <w:rFonts w:ascii="inherit" w:hAnsi="inherit" w:cs="Arial"/>
          <w:color w:val="000000"/>
          <w:sz w:val="15"/>
          <w:szCs w:val="15"/>
          <w:bdr w:val="none" w:sz="0" w:space="0" w:color="auto" w:frame="1"/>
        </w:rPr>
        <w:br/>
        <w:t>W przypadku wspólnego ubiegania się o udzielenie zamówienia przez dwóch lub więcej Wykonawców, wyżej wymieniony dokument musi być złożony przez każdego Wykonawcę.</w:t>
      </w:r>
      <w:r>
        <w:rPr>
          <w:rFonts w:ascii="inherit" w:hAnsi="inherit" w:cs="Arial"/>
          <w:color w:val="000000"/>
          <w:sz w:val="15"/>
          <w:szCs w:val="15"/>
          <w:bdr w:val="none" w:sz="0" w:space="0" w:color="auto" w:frame="1"/>
        </w:rPr>
        <w:br/>
        <w:t>3.3. Aktualne zaświadczenie właściwego naczelnika urzędu skarbowego potwierdzające, że wykonawca nie zalega z opłacaniem</w:t>
      </w:r>
      <w:r>
        <w:rPr>
          <w:rFonts w:ascii="inherit" w:hAnsi="inherit" w:cs="Arial"/>
          <w:color w:val="000000"/>
          <w:sz w:val="15"/>
          <w:szCs w:val="15"/>
          <w:bdr w:val="none" w:sz="0" w:space="0" w:color="auto" w:frame="1"/>
        </w:rPr>
        <w:br/>
        <w:t>podatków, lub zaświadczenie, że uzyskał przewidziane prawem zwolnienie, odroczenie lub rozłożenie na raty zaległych</w:t>
      </w:r>
      <w:r>
        <w:rPr>
          <w:rFonts w:ascii="inherit" w:hAnsi="inherit" w:cs="Arial"/>
          <w:color w:val="000000"/>
          <w:sz w:val="15"/>
          <w:szCs w:val="15"/>
          <w:bdr w:val="none" w:sz="0" w:space="0" w:color="auto" w:frame="1"/>
        </w:rPr>
        <w:br/>
        <w:t>płatności lub wstrzymanie w całości wykonania decyzji właściwego organu – wystawione nie wcześniej niż 3 miesiące</w:t>
      </w:r>
      <w:r>
        <w:rPr>
          <w:rFonts w:ascii="inherit" w:hAnsi="inherit" w:cs="Arial"/>
          <w:color w:val="000000"/>
          <w:sz w:val="15"/>
          <w:szCs w:val="15"/>
          <w:bdr w:val="none" w:sz="0" w:space="0" w:color="auto" w:frame="1"/>
        </w:rPr>
        <w:br/>
        <w:t>przed upływem terminu składania ofert.</w:t>
      </w:r>
      <w:r>
        <w:rPr>
          <w:rFonts w:ascii="inherit" w:hAnsi="inherit" w:cs="Arial"/>
          <w:color w:val="000000"/>
          <w:sz w:val="15"/>
          <w:szCs w:val="15"/>
          <w:bdr w:val="none" w:sz="0" w:space="0" w:color="auto" w:frame="1"/>
        </w:rPr>
        <w:br/>
        <w:t>W przypadku wspólnego ubiegania się o udzielenie zamówienia przez dwóch lub więcej Wykonawców, wyżej wymieniony dokument musi być złożony przez każdego Wykonawcę.</w:t>
      </w:r>
      <w:r>
        <w:rPr>
          <w:rFonts w:ascii="inherit" w:hAnsi="inherit" w:cs="Arial"/>
          <w:color w:val="000000"/>
          <w:sz w:val="15"/>
          <w:szCs w:val="15"/>
          <w:bdr w:val="none" w:sz="0" w:space="0" w:color="auto" w:frame="1"/>
        </w:rPr>
        <w:br/>
        <w:t>3.4. Aktualne zaświadczenie właściwego oddziału Zakładu Ubezpieczeń Społecznych potwierdzające odpowiednio, że wykonawca nie zalega z opłacaniem składek na ubezpieczenie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ofert.</w:t>
      </w:r>
      <w:r>
        <w:rPr>
          <w:rFonts w:ascii="inherit" w:hAnsi="inherit" w:cs="Arial"/>
          <w:color w:val="000000"/>
          <w:sz w:val="15"/>
          <w:szCs w:val="15"/>
          <w:bdr w:val="none" w:sz="0" w:space="0" w:color="auto" w:frame="1"/>
        </w:rPr>
        <w:br/>
        <w:t>W przypadku wspólnego ubiegania się o udzielenie zamówienia przez dwóch lub więcej Wykonawców, wyżej wymieniony dokument musi być złożony przez każdego Wykonawcę.</w:t>
      </w:r>
      <w:r>
        <w:rPr>
          <w:rFonts w:ascii="inherit" w:hAnsi="inherit" w:cs="Arial"/>
          <w:color w:val="000000"/>
          <w:sz w:val="15"/>
          <w:szCs w:val="15"/>
          <w:bdr w:val="none" w:sz="0" w:space="0" w:color="auto" w:frame="1"/>
        </w:rPr>
        <w:br/>
        <w:t xml:space="preserve">3.5. Aktualną informację z Krajowego Rejestru Karnego albo równoważne zaświadczenie właściwego organu sądowego lub administracyjnego kraju pochodzenia osoby w zakresie określonym w art.24 ust. 1 </w:t>
      </w:r>
      <w:proofErr w:type="spellStart"/>
      <w:r>
        <w:rPr>
          <w:rFonts w:ascii="inherit" w:hAnsi="inherit" w:cs="Arial"/>
          <w:color w:val="000000"/>
          <w:sz w:val="15"/>
          <w:szCs w:val="15"/>
          <w:bdr w:val="none" w:sz="0" w:space="0" w:color="auto" w:frame="1"/>
        </w:rPr>
        <w:t>pkt</w:t>
      </w:r>
      <w:proofErr w:type="spellEnd"/>
      <w:r>
        <w:rPr>
          <w:rFonts w:ascii="inherit" w:hAnsi="inherit" w:cs="Arial"/>
          <w:color w:val="000000"/>
          <w:sz w:val="15"/>
          <w:szCs w:val="15"/>
          <w:bdr w:val="none" w:sz="0" w:space="0" w:color="auto" w:frame="1"/>
        </w:rPr>
        <w:t xml:space="preserve"> 4-8 ustawy prawo zamówień publicznych, wystawioną nie wcześniej niż 6 miesięcy przed upływem terminu składania ofert.</w:t>
      </w:r>
      <w:r>
        <w:rPr>
          <w:rFonts w:ascii="inherit" w:hAnsi="inherit" w:cs="Arial"/>
          <w:color w:val="000000"/>
          <w:sz w:val="15"/>
          <w:szCs w:val="15"/>
          <w:bdr w:val="none" w:sz="0" w:space="0" w:color="auto" w:frame="1"/>
        </w:rPr>
        <w:br/>
        <w:t>W przypadku wspólnego ubiegania się o udzielenie zamówienia przez dwóch lub więcej Wykonawców, wyżej wymieniony dokument musi być złożony przez każdego Wykonawcę.</w:t>
      </w:r>
      <w:r>
        <w:rPr>
          <w:rFonts w:ascii="inherit" w:hAnsi="inherit" w:cs="Arial"/>
          <w:color w:val="000000"/>
          <w:sz w:val="15"/>
          <w:szCs w:val="15"/>
          <w:bdr w:val="none" w:sz="0" w:space="0" w:color="auto" w:frame="1"/>
        </w:rPr>
        <w:br/>
        <w:t xml:space="preserve">3.6. Aktualną informację z Krajowego Rejestru Karnego w zakresie określonym w art.24 ust. 1 </w:t>
      </w:r>
      <w:proofErr w:type="spellStart"/>
      <w:r>
        <w:rPr>
          <w:rFonts w:ascii="inherit" w:hAnsi="inherit" w:cs="Arial"/>
          <w:color w:val="000000"/>
          <w:sz w:val="15"/>
          <w:szCs w:val="15"/>
          <w:bdr w:val="none" w:sz="0" w:space="0" w:color="auto" w:frame="1"/>
        </w:rPr>
        <w:t>pkt</w:t>
      </w:r>
      <w:proofErr w:type="spellEnd"/>
      <w:r>
        <w:rPr>
          <w:rFonts w:ascii="inherit" w:hAnsi="inherit" w:cs="Arial"/>
          <w:color w:val="000000"/>
          <w:sz w:val="15"/>
          <w:szCs w:val="15"/>
          <w:bdr w:val="none" w:sz="0" w:space="0" w:color="auto" w:frame="1"/>
        </w:rPr>
        <w:t xml:space="preserve"> 9 ustawy prawo zamówień publicznych, wystawioną nie wcześniej niż 6 miesięcy przed upływem terminu składania ofert.</w:t>
      </w:r>
      <w:r>
        <w:rPr>
          <w:rFonts w:ascii="inherit" w:hAnsi="inherit" w:cs="Arial"/>
          <w:color w:val="000000"/>
          <w:sz w:val="15"/>
          <w:szCs w:val="15"/>
          <w:bdr w:val="none" w:sz="0" w:space="0" w:color="auto" w:frame="1"/>
        </w:rPr>
        <w:br/>
        <w:t>W przypadku wspólnego ubiegania się o udzielenie zamówienia przez dwóch lub więcej Wykonawców, wyżej wymieniony dokument musi być złożony przez każdego Wykonawcę.</w:t>
      </w:r>
      <w:r>
        <w:rPr>
          <w:rFonts w:ascii="inherit" w:hAnsi="inherit" w:cs="Arial"/>
          <w:color w:val="000000"/>
          <w:sz w:val="15"/>
          <w:szCs w:val="15"/>
          <w:bdr w:val="none" w:sz="0" w:space="0" w:color="auto" w:frame="1"/>
        </w:rPr>
        <w:br/>
        <w:t>Uwaga! Jeżeli Wykonawca ma siedzibę lub miejsce zamieszkania poza granicami Rzeczpospolitej Polskiej.</w:t>
      </w:r>
      <w:r>
        <w:rPr>
          <w:rFonts w:ascii="inherit" w:hAnsi="inherit" w:cs="Arial"/>
          <w:color w:val="000000"/>
          <w:sz w:val="15"/>
          <w:szCs w:val="15"/>
          <w:bdr w:val="none" w:sz="0" w:space="0" w:color="auto" w:frame="1"/>
        </w:rPr>
        <w:br/>
        <w:t xml:space="preserve">Jeżeli, w przypadku wykonawcy mającego siedzibę na terytorium Rzeczypospolitej Polskiej, osoby, o których mowa w art. 24 ust. 1 </w:t>
      </w:r>
      <w:proofErr w:type="spellStart"/>
      <w:r>
        <w:rPr>
          <w:rFonts w:ascii="inherit" w:hAnsi="inherit" w:cs="Arial"/>
          <w:color w:val="000000"/>
          <w:sz w:val="15"/>
          <w:szCs w:val="15"/>
          <w:bdr w:val="none" w:sz="0" w:space="0" w:color="auto" w:frame="1"/>
        </w:rPr>
        <w:t>pkt</w:t>
      </w:r>
      <w:proofErr w:type="spellEnd"/>
      <w:r>
        <w:rPr>
          <w:rFonts w:ascii="inherit" w:hAnsi="inherit" w:cs="Arial"/>
          <w:color w:val="000000"/>
          <w:sz w:val="15"/>
          <w:szCs w:val="15"/>
          <w:bdr w:val="none" w:sz="0" w:space="0" w:color="auto" w:frame="1"/>
        </w:rPr>
        <w:t xml:space="preserve"> 5-8 ustawy, mają miejsce zamieszkania poza terytorium Rzeczypospolitej Polskiej, wykonawca składa w odniesieniu do nich zaświadczenie właściwego organu sądowego albo administracyjnego miejsca zamieszkania dotyczące niekaralności tych osób w zakresie określonym w art. 24 ust. 1 </w:t>
      </w:r>
      <w:proofErr w:type="spellStart"/>
      <w:r>
        <w:rPr>
          <w:rFonts w:ascii="inherit" w:hAnsi="inherit" w:cs="Arial"/>
          <w:color w:val="000000"/>
          <w:sz w:val="15"/>
          <w:szCs w:val="15"/>
          <w:bdr w:val="none" w:sz="0" w:space="0" w:color="auto" w:frame="1"/>
        </w:rPr>
        <w:t>pkt</w:t>
      </w:r>
      <w:proofErr w:type="spellEnd"/>
      <w:r>
        <w:rPr>
          <w:rFonts w:ascii="inherit" w:hAnsi="inherit" w:cs="Arial"/>
          <w:color w:val="000000"/>
          <w:sz w:val="15"/>
          <w:szCs w:val="15"/>
          <w:bdr w:val="none" w:sz="0" w:space="0" w:color="auto" w:frame="1"/>
        </w:rPr>
        <w:t xml:space="preserve"> 5-8 ustawy, wystawione nie wcześniej niż 6 miesięcy przed upływem terminu składania wniosków o dopuszczenie do udziału w postępowaniu o udzielenie zamówienia albo składania ofert, z tym że w przypadku gdy w miejscu zamieszkania tych osób nie wydaje się takich zaświadczeń – zastępuje się je dokumentem zawierającym oświadczenie złożone przed notariuszem, właściwym organem sądowym administracyjnym albo organem samorządu zawodowego lub gospodarczego miejsca zamieszkania tych osób.</w:t>
      </w:r>
      <w:r>
        <w:rPr>
          <w:rFonts w:ascii="inherit" w:hAnsi="inherit" w:cs="Arial"/>
          <w:color w:val="000000"/>
          <w:sz w:val="15"/>
          <w:szCs w:val="15"/>
          <w:bdr w:val="none" w:sz="0" w:space="0" w:color="auto" w:frame="1"/>
        </w:rPr>
        <w:br/>
        <w:t>1. Jeżeli wykonawca ma siedzibę lub miejsce zamieszkania poza terytorium Rzeczypospolitej Polskiej zamiast dokumentów, o których mowa w pkt. 3:</w:t>
      </w:r>
      <w:r>
        <w:rPr>
          <w:rFonts w:ascii="inherit" w:hAnsi="inherit" w:cs="Arial"/>
          <w:color w:val="000000"/>
          <w:sz w:val="15"/>
          <w:szCs w:val="15"/>
          <w:bdr w:val="none" w:sz="0" w:space="0" w:color="auto" w:frame="1"/>
        </w:rPr>
        <w:br/>
        <w:t xml:space="preserve">1) </w:t>
      </w:r>
      <w:proofErr w:type="spellStart"/>
      <w:r>
        <w:rPr>
          <w:rFonts w:ascii="inherit" w:hAnsi="inherit" w:cs="Arial"/>
          <w:color w:val="000000"/>
          <w:sz w:val="15"/>
          <w:szCs w:val="15"/>
          <w:bdr w:val="none" w:sz="0" w:space="0" w:color="auto" w:frame="1"/>
        </w:rPr>
        <w:t>pkt</w:t>
      </w:r>
      <w:proofErr w:type="spellEnd"/>
      <w:r>
        <w:rPr>
          <w:rFonts w:ascii="inherit" w:hAnsi="inherit" w:cs="Arial"/>
          <w:color w:val="000000"/>
          <w:sz w:val="15"/>
          <w:szCs w:val="15"/>
          <w:bdr w:val="none" w:sz="0" w:space="0" w:color="auto" w:frame="1"/>
        </w:rPr>
        <w:t xml:space="preserve"> 3.2 – 3.4 i </w:t>
      </w:r>
      <w:proofErr w:type="spellStart"/>
      <w:r>
        <w:rPr>
          <w:rFonts w:ascii="inherit" w:hAnsi="inherit" w:cs="Arial"/>
          <w:color w:val="000000"/>
          <w:sz w:val="15"/>
          <w:szCs w:val="15"/>
          <w:bdr w:val="none" w:sz="0" w:space="0" w:color="auto" w:frame="1"/>
        </w:rPr>
        <w:t>pkt</w:t>
      </w:r>
      <w:proofErr w:type="spellEnd"/>
      <w:r>
        <w:rPr>
          <w:rFonts w:ascii="inherit" w:hAnsi="inherit" w:cs="Arial"/>
          <w:color w:val="000000"/>
          <w:sz w:val="15"/>
          <w:szCs w:val="15"/>
          <w:bdr w:val="none" w:sz="0" w:space="0" w:color="auto" w:frame="1"/>
        </w:rPr>
        <w:t xml:space="preserve"> 3.6 - składa dokument lub dokumenty wystawione w kraju, w którym ma siedzibę lub miejsce zamieszkania, potwierdzające odpowiednio, że :</w:t>
      </w:r>
      <w:r>
        <w:rPr>
          <w:rFonts w:ascii="inherit" w:hAnsi="inherit" w:cs="Arial"/>
          <w:color w:val="000000"/>
          <w:sz w:val="15"/>
          <w:szCs w:val="15"/>
          <w:bdr w:val="none" w:sz="0" w:space="0" w:color="auto" w:frame="1"/>
        </w:rPr>
        <w:br/>
        <w:t>a) nie otwarto likwidacji ani nie ogłoszono upadłości;</w:t>
      </w:r>
      <w:r>
        <w:rPr>
          <w:rFonts w:ascii="inherit" w:hAnsi="inherit" w:cs="Arial"/>
          <w:color w:val="000000"/>
          <w:sz w:val="15"/>
          <w:szCs w:val="15"/>
          <w:bdr w:val="none" w:sz="0" w:space="0" w:color="auto" w:frame="1"/>
        </w:rPr>
        <w:br/>
        <w:t>b) nie zalega z uiszczaniem podatków, opłat, składek na ubezpieczenie społeczne i zdrowotne albo że uzyskał przewidziane prawem zwolnienie, odroczenie lub rozłożenie na raty zaległych płatności lub wstrzymanie w całości wykonania decyzji właściwego organu.</w:t>
      </w:r>
      <w:r>
        <w:rPr>
          <w:rFonts w:ascii="inherit" w:hAnsi="inherit" w:cs="Arial"/>
          <w:color w:val="000000"/>
          <w:sz w:val="15"/>
          <w:szCs w:val="15"/>
          <w:bdr w:val="none" w:sz="0" w:space="0" w:color="auto" w:frame="1"/>
        </w:rPr>
        <w:br/>
        <w:t>c) nie orzeczono wobec niego zakazu ubiegania się o zamówienie;</w:t>
      </w:r>
      <w:r>
        <w:rPr>
          <w:rFonts w:ascii="inherit" w:hAnsi="inherit" w:cs="Arial"/>
          <w:color w:val="000000"/>
          <w:sz w:val="15"/>
          <w:szCs w:val="15"/>
          <w:bdr w:val="none" w:sz="0" w:space="0" w:color="auto" w:frame="1"/>
        </w:rPr>
        <w:br/>
        <w:t xml:space="preserve">2) </w:t>
      </w:r>
      <w:proofErr w:type="spellStart"/>
      <w:r>
        <w:rPr>
          <w:rFonts w:ascii="inherit" w:hAnsi="inherit" w:cs="Arial"/>
          <w:color w:val="000000"/>
          <w:sz w:val="15"/>
          <w:szCs w:val="15"/>
          <w:bdr w:val="none" w:sz="0" w:space="0" w:color="auto" w:frame="1"/>
        </w:rPr>
        <w:t>pkt</w:t>
      </w:r>
      <w:proofErr w:type="spellEnd"/>
      <w:r>
        <w:rPr>
          <w:rFonts w:ascii="inherit" w:hAnsi="inherit" w:cs="Arial"/>
          <w:color w:val="000000"/>
          <w:sz w:val="15"/>
          <w:szCs w:val="15"/>
          <w:bdr w:val="none" w:sz="0" w:space="0" w:color="auto" w:frame="1"/>
        </w:rPr>
        <w:t xml:space="preserve"> 3.5 - składa zaświadczenie właściwego organu sądowego lub administracyjnego miejsca zamieszkania albo zamieszkania osoby, której dokumenty dotyczą, w zakresie </w:t>
      </w:r>
      <w:proofErr w:type="spellStart"/>
      <w:r>
        <w:rPr>
          <w:rFonts w:ascii="inherit" w:hAnsi="inherit" w:cs="Arial"/>
          <w:color w:val="000000"/>
          <w:sz w:val="15"/>
          <w:szCs w:val="15"/>
          <w:bdr w:val="none" w:sz="0" w:space="0" w:color="auto" w:frame="1"/>
        </w:rPr>
        <w:t>okreslonym</w:t>
      </w:r>
      <w:proofErr w:type="spellEnd"/>
      <w:r>
        <w:rPr>
          <w:rFonts w:ascii="inherit" w:hAnsi="inherit" w:cs="Arial"/>
          <w:color w:val="000000"/>
          <w:sz w:val="15"/>
          <w:szCs w:val="15"/>
          <w:bdr w:val="none" w:sz="0" w:space="0" w:color="auto" w:frame="1"/>
        </w:rPr>
        <w:t xml:space="preserve"> w art. 24 ust. 1 </w:t>
      </w:r>
      <w:proofErr w:type="spellStart"/>
      <w:r>
        <w:rPr>
          <w:rFonts w:ascii="inherit" w:hAnsi="inherit" w:cs="Arial"/>
          <w:color w:val="000000"/>
          <w:sz w:val="15"/>
          <w:szCs w:val="15"/>
          <w:bdr w:val="none" w:sz="0" w:space="0" w:color="auto" w:frame="1"/>
        </w:rPr>
        <w:t>pkt</w:t>
      </w:r>
      <w:proofErr w:type="spellEnd"/>
      <w:r>
        <w:rPr>
          <w:rFonts w:ascii="inherit" w:hAnsi="inherit" w:cs="Arial"/>
          <w:color w:val="000000"/>
          <w:sz w:val="15"/>
          <w:szCs w:val="15"/>
          <w:bdr w:val="none" w:sz="0" w:space="0" w:color="auto" w:frame="1"/>
        </w:rPr>
        <w:t xml:space="preserve"> 4-8 ustawy.</w:t>
      </w:r>
      <w:r>
        <w:rPr>
          <w:rFonts w:ascii="inherit" w:hAnsi="inherit" w:cs="Arial"/>
          <w:color w:val="000000"/>
          <w:sz w:val="15"/>
          <w:szCs w:val="15"/>
          <w:bdr w:val="none" w:sz="0" w:space="0" w:color="auto" w:frame="1"/>
        </w:rPr>
        <w:br/>
        <w:t xml:space="preserve">2. Dokumenty o których mowa w pkt. 1) lit a i c oraz w </w:t>
      </w:r>
      <w:proofErr w:type="spellStart"/>
      <w:r>
        <w:rPr>
          <w:rFonts w:ascii="inherit" w:hAnsi="inherit" w:cs="Arial"/>
          <w:color w:val="000000"/>
          <w:sz w:val="15"/>
          <w:szCs w:val="15"/>
          <w:bdr w:val="none" w:sz="0" w:space="0" w:color="auto" w:frame="1"/>
        </w:rPr>
        <w:t>pkt</w:t>
      </w:r>
      <w:proofErr w:type="spellEnd"/>
      <w:r>
        <w:rPr>
          <w:rFonts w:ascii="inherit" w:hAnsi="inherit" w:cs="Arial"/>
          <w:color w:val="000000"/>
          <w:sz w:val="15"/>
          <w:szCs w:val="15"/>
          <w:bdr w:val="none" w:sz="0" w:space="0" w:color="auto" w:frame="1"/>
        </w:rPr>
        <w:t xml:space="preserve"> 2) powinny być wystawione nie wcześniej niż 6 miesięcy przed upływem terminu składania ofert. Dokument o którym mowa w pkt. 1) lit b, powinien być wystawiony nie wcześniej niż 3 miesiące przed upływem terminu składania </w:t>
      </w:r>
      <w:r>
        <w:rPr>
          <w:rFonts w:ascii="inherit" w:hAnsi="inherit" w:cs="Arial"/>
          <w:color w:val="000000"/>
          <w:sz w:val="15"/>
          <w:szCs w:val="15"/>
          <w:bdr w:val="none" w:sz="0" w:space="0" w:color="auto" w:frame="1"/>
        </w:rPr>
        <w:lastRenderedPageBreak/>
        <w:t>ofert.</w:t>
      </w:r>
      <w:r>
        <w:rPr>
          <w:rFonts w:ascii="inherit" w:hAnsi="inherit" w:cs="Arial"/>
          <w:color w:val="000000"/>
          <w:sz w:val="15"/>
          <w:szCs w:val="15"/>
          <w:bdr w:val="none" w:sz="0" w:space="0" w:color="auto" w:frame="1"/>
        </w:rPr>
        <w:br/>
        <w:t xml:space="preserve">3. Jeżeli w miejscu zamieszkania osoby lub w kraju, w którym wykonawca ma siedzibę lub miejsce zamieszkania, nie wydaje się dokumentów, o których mowa w ust. 1, zastępuje się je dokumentem zawierającym oświadczenie </w:t>
      </w:r>
      <w:proofErr w:type="spellStart"/>
      <w:r>
        <w:rPr>
          <w:rFonts w:ascii="inherit" w:hAnsi="inherit" w:cs="Arial"/>
          <w:color w:val="000000"/>
          <w:sz w:val="15"/>
          <w:szCs w:val="15"/>
          <w:bdr w:val="none" w:sz="0" w:space="0" w:color="auto" w:frame="1"/>
        </w:rPr>
        <w:t>złozone</w:t>
      </w:r>
      <w:proofErr w:type="spellEnd"/>
      <w:r>
        <w:rPr>
          <w:rFonts w:ascii="inherit" w:hAnsi="inherit" w:cs="Arial"/>
          <w:color w:val="000000"/>
          <w:sz w:val="15"/>
          <w:szCs w:val="15"/>
          <w:bdr w:val="none" w:sz="0" w:space="0" w:color="auto" w:frame="1"/>
        </w:rPr>
        <w:t xml:space="preserve"> przed notariuszem, właściwym organem sądowym, administracyjnym albo organem samorządu zawodowego lub gospodarczego odpowiednio miejsca zamieszkania osoby lub kraju, w którym wykonawca ma siedzibę lub miejsce zamieszkania. Przepis ust. 2 stosuje się odpowiednio.</w:t>
      </w:r>
      <w:r>
        <w:rPr>
          <w:rFonts w:ascii="inherit" w:hAnsi="inherit" w:cs="Arial"/>
          <w:color w:val="000000"/>
          <w:sz w:val="15"/>
          <w:szCs w:val="15"/>
          <w:bdr w:val="none" w:sz="0" w:space="0" w:color="auto" w:frame="1"/>
        </w:rPr>
        <w:br/>
        <w:t>W przypadku, gdy upoważnienie do podpisania oferty nie wynika bezpośrednio ze złożonego w ofercie odpisu z właściwego rejestru albo zaświadczenia o wpisie do ewidencji działalności gospodarczej- pełnomocnictwo (a)</w:t>
      </w:r>
      <w:r>
        <w:rPr>
          <w:rFonts w:ascii="inherit" w:hAnsi="inherit" w:cs="Arial"/>
          <w:color w:val="000000"/>
          <w:sz w:val="15"/>
          <w:szCs w:val="15"/>
          <w:bdr w:val="none" w:sz="0" w:space="0" w:color="auto" w:frame="1"/>
        </w:rPr>
        <w:br/>
        <w:t>4. Inne dokumenty</w:t>
      </w:r>
      <w:r>
        <w:rPr>
          <w:rFonts w:ascii="inherit" w:hAnsi="inherit" w:cs="Arial"/>
          <w:color w:val="000000"/>
          <w:sz w:val="15"/>
          <w:szCs w:val="15"/>
          <w:bdr w:val="none" w:sz="0" w:space="0" w:color="auto" w:frame="1"/>
        </w:rPr>
        <w:br/>
        <w:t xml:space="preserve">4.1. Wypełniony formularz ofertowy – </w:t>
      </w:r>
      <w:proofErr w:type="spellStart"/>
      <w:r>
        <w:rPr>
          <w:rFonts w:ascii="inherit" w:hAnsi="inherit" w:cs="Arial"/>
          <w:color w:val="000000"/>
          <w:sz w:val="15"/>
          <w:szCs w:val="15"/>
          <w:bdr w:val="none" w:sz="0" w:space="0" w:color="auto" w:frame="1"/>
        </w:rPr>
        <w:t>załacznik</w:t>
      </w:r>
      <w:proofErr w:type="spellEnd"/>
      <w:r>
        <w:rPr>
          <w:rFonts w:ascii="inherit" w:hAnsi="inherit" w:cs="Arial"/>
          <w:color w:val="000000"/>
          <w:sz w:val="15"/>
          <w:szCs w:val="15"/>
          <w:bdr w:val="none" w:sz="0" w:space="0" w:color="auto" w:frame="1"/>
        </w:rPr>
        <w:t xml:space="preserve"> nr 1 do SIWZ</w:t>
      </w:r>
      <w:r>
        <w:rPr>
          <w:rFonts w:ascii="inherit" w:hAnsi="inherit" w:cs="Arial"/>
          <w:color w:val="000000"/>
          <w:sz w:val="15"/>
          <w:szCs w:val="15"/>
          <w:bdr w:val="none" w:sz="0" w:space="0" w:color="auto" w:frame="1"/>
        </w:rPr>
        <w:br/>
        <w:t>4.2. Pełnomocnictwo do reprezentowania w postępowaniu, ( w przypadku podmiotów występujących wspólnie).</w:t>
      </w:r>
      <w:r>
        <w:rPr>
          <w:rFonts w:ascii="inherit" w:hAnsi="inherit" w:cs="Arial"/>
          <w:color w:val="000000"/>
          <w:sz w:val="15"/>
          <w:szCs w:val="15"/>
          <w:bdr w:val="none" w:sz="0" w:space="0" w:color="auto" w:frame="1"/>
        </w:rPr>
        <w:br/>
        <w:t>4.3. Dokument wniesienia wadium (potwierdzony za zgodność z oryginałem)</w:t>
      </w:r>
      <w:r>
        <w:rPr>
          <w:rFonts w:ascii="inherit" w:hAnsi="inherit" w:cs="Arial"/>
          <w:color w:val="000000"/>
          <w:sz w:val="15"/>
          <w:szCs w:val="15"/>
          <w:bdr w:val="none" w:sz="0" w:space="0" w:color="auto" w:frame="1"/>
        </w:rPr>
        <w:br/>
        <w:t>4.4. Parafowany projekt umowy</w:t>
      </w:r>
      <w:r>
        <w:rPr>
          <w:rFonts w:ascii="inherit" w:hAnsi="inherit" w:cs="Arial"/>
          <w:color w:val="000000"/>
          <w:sz w:val="15"/>
          <w:szCs w:val="15"/>
          <w:bdr w:val="none" w:sz="0" w:space="0" w:color="auto" w:frame="1"/>
        </w:rPr>
        <w:br/>
        <w:t>Ocena spełnienia warunków przez wykonawców dokonana zostanie na podstawie załączonych dokumentów i oświadczeń wg zasady: spełnia /nie spełnia.</w:t>
      </w:r>
      <w:r>
        <w:rPr>
          <w:rFonts w:ascii="inherit" w:hAnsi="inherit" w:cs="Arial"/>
          <w:color w:val="000000"/>
          <w:sz w:val="15"/>
          <w:szCs w:val="15"/>
          <w:bdr w:val="none" w:sz="0" w:space="0" w:color="auto" w:frame="1"/>
        </w:rPr>
        <w:br/>
      </w:r>
    </w:p>
    <w:p w:rsidR="009755A9" w:rsidRDefault="009755A9" w:rsidP="009755A9">
      <w:pPr>
        <w:shd w:val="clear" w:color="auto" w:fill="FFFFFF"/>
        <w:textAlignment w:val="baseline"/>
        <w:rPr>
          <w:rFonts w:ascii="inherit" w:hAnsi="inherit" w:cs="Arial"/>
          <w:color w:val="000000"/>
          <w:sz w:val="15"/>
          <w:szCs w:val="15"/>
        </w:rPr>
      </w:pPr>
      <w:r>
        <w:rPr>
          <w:rStyle w:val="nomark"/>
          <w:rFonts w:ascii="inherit" w:hAnsi="inherit" w:cs="Arial"/>
          <w:color w:val="000000"/>
          <w:sz w:val="15"/>
          <w:szCs w:val="15"/>
          <w:bdr w:val="none" w:sz="0" w:space="0" w:color="auto" w:frame="1"/>
        </w:rPr>
        <w:t>III.2.2)</w:t>
      </w:r>
      <w:r>
        <w:rPr>
          <w:rStyle w:val="timark"/>
          <w:rFonts w:ascii="inherit" w:hAnsi="inherit" w:cs="Arial"/>
          <w:b/>
          <w:bCs/>
          <w:color w:val="000000"/>
          <w:sz w:val="15"/>
          <w:szCs w:val="15"/>
          <w:bdr w:val="none" w:sz="0" w:space="0" w:color="auto" w:frame="1"/>
        </w:rPr>
        <w:t>Zdolność ekonomiczna i finansowa</w:t>
      </w:r>
    </w:p>
    <w:p w:rsidR="009755A9" w:rsidRDefault="009755A9" w:rsidP="009755A9">
      <w:pPr>
        <w:shd w:val="clear" w:color="auto" w:fill="FFFFFF"/>
        <w:textAlignment w:val="baseline"/>
        <w:rPr>
          <w:rFonts w:ascii="inherit" w:hAnsi="inherit" w:cs="Arial"/>
          <w:color w:val="000000"/>
          <w:sz w:val="15"/>
          <w:szCs w:val="15"/>
        </w:rPr>
      </w:pPr>
      <w:r>
        <w:rPr>
          <w:rFonts w:ascii="inherit" w:hAnsi="inherit" w:cs="Arial"/>
          <w:color w:val="000000"/>
          <w:sz w:val="15"/>
          <w:szCs w:val="15"/>
          <w:bdr w:val="none" w:sz="0" w:space="0" w:color="auto" w:frame="1"/>
        </w:rPr>
        <w:t>Informacje i formalności konieczne do dokonania oceny spełniania wymogów: Zamawiający uzna, że Wykonawca spełnia warunek dotyczący sytuacji ekonomicznej i finansowej, gdy Wykonawca oświadczy, że:</w:t>
      </w:r>
      <w:r>
        <w:rPr>
          <w:rFonts w:ascii="inherit" w:hAnsi="inherit" w:cs="Arial"/>
          <w:color w:val="000000"/>
          <w:sz w:val="15"/>
          <w:szCs w:val="15"/>
          <w:bdr w:val="none" w:sz="0" w:space="0" w:color="auto" w:frame="1"/>
        </w:rPr>
        <w:br/>
        <w:t xml:space="preserve">1. Posiada pokrycie marginesu wypłacalności środkami własnymi powyżej 100%, o którym mowa w ustawie z dnia 22 maja 2003 r. o działalności ubezpieczeniowej (Dz. U. Nr 124, poz. 1151 z </w:t>
      </w:r>
      <w:proofErr w:type="spellStart"/>
      <w:r>
        <w:rPr>
          <w:rFonts w:ascii="inherit" w:hAnsi="inherit" w:cs="Arial"/>
          <w:color w:val="000000"/>
          <w:sz w:val="15"/>
          <w:szCs w:val="15"/>
          <w:bdr w:val="none" w:sz="0" w:space="0" w:color="auto" w:frame="1"/>
        </w:rPr>
        <w:t>późn</w:t>
      </w:r>
      <w:proofErr w:type="spellEnd"/>
      <w:r>
        <w:rPr>
          <w:rFonts w:ascii="inherit" w:hAnsi="inherit" w:cs="Arial"/>
          <w:color w:val="000000"/>
          <w:sz w:val="15"/>
          <w:szCs w:val="15"/>
          <w:bdr w:val="none" w:sz="0" w:space="0" w:color="auto" w:frame="1"/>
        </w:rPr>
        <w:t>. zm.) oraz na podstawie rozporządzenia Ministra Finansów z dnia 28 listopada 2003 r. w sprawie sposobu wyliczenia wysokości marginesu wypłacalności oraz minimalnej wysokości kapitału gwarancyjnego dla działów i grup ubezpieczeń (Dz. U. Nr 211, poz. 2060) - na dzień 31.12 2011 roku.</w:t>
      </w:r>
      <w:r>
        <w:rPr>
          <w:rFonts w:ascii="inherit" w:hAnsi="inherit" w:cs="Arial"/>
          <w:color w:val="000000"/>
          <w:sz w:val="15"/>
          <w:szCs w:val="15"/>
          <w:bdr w:val="none" w:sz="0" w:space="0" w:color="auto" w:frame="1"/>
        </w:rPr>
        <w:br/>
        <w:t>2. Posiada kapitały własne w wysokości min. 20.000.000 PLN na dzień 31.12.2011 r.</w:t>
      </w:r>
      <w:r>
        <w:rPr>
          <w:rFonts w:ascii="inherit" w:hAnsi="inherit" w:cs="Arial"/>
          <w:color w:val="000000"/>
          <w:sz w:val="15"/>
          <w:szCs w:val="15"/>
          <w:bdr w:val="none" w:sz="0" w:space="0" w:color="auto" w:frame="1"/>
        </w:rPr>
        <w:br/>
        <w:t>Minimalny poziom ewentualnie wymaganych standardów: Część sprawozdania finansowego sporządzonego na podstawie ustawy z dnia 29.09.1994 r. o rachunkowości (</w:t>
      </w:r>
      <w:proofErr w:type="spellStart"/>
      <w:r>
        <w:rPr>
          <w:rFonts w:ascii="inherit" w:hAnsi="inherit" w:cs="Arial"/>
          <w:color w:val="000000"/>
          <w:sz w:val="15"/>
          <w:szCs w:val="15"/>
          <w:bdr w:val="none" w:sz="0" w:space="0" w:color="auto" w:frame="1"/>
        </w:rPr>
        <w:t>Dz.U</w:t>
      </w:r>
      <w:proofErr w:type="spellEnd"/>
      <w:r>
        <w:rPr>
          <w:rFonts w:ascii="inherit" w:hAnsi="inherit" w:cs="Arial"/>
          <w:color w:val="000000"/>
          <w:sz w:val="15"/>
          <w:szCs w:val="15"/>
          <w:bdr w:val="none" w:sz="0" w:space="0" w:color="auto" w:frame="1"/>
        </w:rPr>
        <w:t xml:space="preserve">. Nr 76, poz. 694 z </w:t>
      </w:r>
      <w:proofErr w:type="spellStart"/>
      <w:r>
        <w:rPr>
          <w:rFonts w:ascii="inherit" w:hAnsi="inherit" w:cs="Arial"/>
          <w:color w:val="000000"/>
          <w:sz w:val="15"/>
          <w:szCs w:val="15"/>
          <w:bdr w:val="none" w:sz="0" w:space="0" w:color="auto" w:frame="1"/>
        </w:rPr>
        <w:t>późn.zm</w:t>
      </w:r>
      <w:proofErr w:type="spellEnd"/>
      <w:r>
        <w:rPr>
          <w:rFonts w:ascii="inherit" w:hAnsi="inherit" w:cs="Arial"/>
          <w:color w:val="000000"/>
          <w:sz w:val="15"/>
          <w:szCs w:val="15"/>
          <w:bdr w:val="none" w:sz="0" w:space="0" w:color="auto" w:frame="1"/>
        </w:rPr>
        <w:t>.) oraz na podstawie rozporządzenia Ministra Finansów z dnia 08.12.2003 r. w sprawie szczególnych zasad rachunkowości zakładu ubezpieczeń (</w:t>
      </w:r>
      <w:proofErr w:type="spellStart"/>
      <w:r>
        <w:rPr>
          <w:rFonts w:ascii="inherit" w:hAnsi="inherit" w:cs="Arial"/>
          <w:color w:val="000000"/>
          <w:sz w:val="15"/>
          <w:szCs w:val="15"/>
          <w:bdr w:val="none" w:sz="0" w:space="0" w:color="auto" w:frame="1"/>
        </w:rPr>
        <w:t>Dz.U</w:t>
      </w:r>
      <w:proofErr w:type="spellEnd"/>
      <w:r>
        <w:rPr>
          <w:rFonts w:ascii="inherit" w:hAnsi="inherit" w:cs="Arial"/>
          <w:color w:val="000000"/>
          <w:sz w:val="15"/>
          <w:szCs w:val="15"/>
          <w:bdr w:val="none" w:sz="0" w:space="0" w:color="auto" w:frame="1"/>
        </w:rPr>
        <w:t xml:space="preserve">. Nr 218, poz. 2144 z </w:t>
      </w:r>
      <w:proofErr w:type="spellStart"/>
      <w:r>
        <w:rPr>
          <w:rFonts w:ascii="inherit" w:hAnsi="inherit" w:cs="Arial"/>
          <w:color w:val="000000"/>
          <w:sz w:val="15"/>
          <w:szCs w:val="15"/>
          <w:bdr w:val="none" w:sz="0" w:space="0" w:color="auto" w:frame="1"/>
        </w:rPr>
        <w:t>późn.zm</w:t>
      </w:r>
      <w:proofErr w:type="spellEnd"/>
      <w:r>
        <w:rPr>
          <w:rFonts w:ascii="inherit" w:hAnsi="inherit" w:cs="Arial"/>
          <w:color w:val="000000"/>
          <w:sz w:val="15"/>
          <w:szCs w:val="15"/>
          <w:bdr w:val="none" w:sz="0" w:space="0" w:color="auto" w:frame="1"/>
        </w:rPr>
        <w:t>.) składające się z bilansu, rachunku zysków i strat, informacji o wysokości marginesu wypłacalności oraz środków własnych na jego pokrycie, a jeżeli podlega ono badaniu przez biegłego rewidenta zgodnie z przepisami o rachunkowości również z opinią o badanym sprawozdaniu albo w przypadku wykonawców niezobowiązanych do sporządzania sprawozdania finansowego, innych dokumentów określających obroty, zysk oraz zobowiązania i należności za 2011 rok.</w:t>
      </w:r>
      <w:r>
        <w:rPr>
          <w:rFonts w:ascii="inherit" w:hAnsi="inherit" w:cs="Arial"/>
          <w:color w:val="000000"/>
          <w:sz w:val="15"/>
          <w:szCs w:val="15"/>
          <w:bdr w:val="none" w:sz="0" w:space="0" w:color="auto" w:frame="1"/>
        </w:rPr>
        <w:br/>
      </w:r>
    </w:p>
    <w:p w:rsidR="009755A9" w:rsidRDefault="009755A9" w:rsidP="009755A9">
      <w:pPr>
        <w:shd w:val="clear" w:color="auto" w:fill="FFFFFF"/>
        <w:textAlignment w:val="baseline"/>
        <w:rPr>
          <w:rFonts w:ascii="inherit" w:hAnsi="inherit" w:cs="Arial"/>
          <w:color w:val="000000"/>
          <w:sz w:val="15"/>
          <w:szCs w:val="15"/>
        </w:rPr>
      </w:pPr>
      <w:r>
        <w:rPr>
          <w:rStyle w:val="nomark"/>
          <w:rFonts w:ascii="inherit" w:hAnsi="inherit" w:cs="Arial"/>
          <w:color w:val="000000"/>
          <w:sz w:val="15"/>
          <w:szCs w:val="15"/>
          <w:bdr w:val="none" w:sz="0" w:space="0" w:color="auto" w:frame="1"/>
        </w:rPr>
        <w:t>III.2.3)</w:t>
      </w:r>
      <w:r>
        <w:rPr>
          <w:rStyle w:val="timark"/>
          <w:rFonts w:ascii="inherit" w:hAnsi="inherit" w:cs="Arial"/>
          <w:b/>
          <w:bCs/>
          <w:color w:val="000000"/>
          <w:sz w:val="15"/>
          <w:szCs w:val="15"/>
          <w:bdr w:val="none" w:sz="0" w:space="0" w:color="auto" w:frame="1"/>
        </w:rPr>
        <w:t>Kwalifikacje techniczne</w:t>
      </w:r>
    </w:p>
    <w:p w:rsidR="009755A9" w:rsidRDefault="009755A9" w:rsidP="009755A9">
      <w:pPr>
        <w:shd w:val="clear" w:color="auto" w:fill="FFFFFF"/>
        <w:textAlignment w:val="baseline"/>
        <w:rPr>
          <w:rFonts w:ascii="inherit" w:hAnsi="inherit" w:cs="Arial"/>
          <w:color w:val="000000"/>
          <w:sz w:val="15"/>
          <w:szCs w:val="15"/>
        </w:rPr>
      </w:pPr>
      <w:r>
        <w:rPr>
          <w:rFonts w:ascii="inherit" w:hAnsi="inherit" w:cs="Arial"/>
          <w:color w:val="000000"/>
          <w:sz w:val="15"/>
          <w:szCs w:val="15"/>
          <w:bdr w:val="none" w:sz="0" w:space="0" w:color="auto" w:frame="1"/>
        </w:rPr>
        <w:t>Informacje i formalności konieczne do dokonania oceny spełniania wymogów:</w:t>
      </w:r>
      <w:r>
        <w:rPr>
          <w:rFonts w:ascii="inherit" w:hAnsi="inherit" w:cs="Arial"/>
          <w:color w:val="000000"/>
          <w:sz w:val="15"/>
          <w:szCs w:val="15"/>
          <w:bdr w:val="none" w:sz="0" w:space="0" w:color="auto" w:frame="1"/>
        </w:rPr>
        <w:br/>
        <w:t>nie dotyczy.</w:t>
      </w:r>
      <w:r>
        <w:rPr>
          <w:rFonts w:ascii="inherit" w:hAnsi="inherit" w:cs="Arial"/>
          <w:color w:val="000000"/>
          <w:sz w:val="15"/>
          <w:szCs w:val="15"/>
          <w:bdr w:val="none" w:sz="0" w:space="0" w:color="auto" w:frame="1"/>
        </w:rPr>
        <w:br/>
        <w:t>Minimalny poziom ewentualnie wymaganych standardów:</w:t>
      </w:r>
      <w:r>
        <w:rPr>
          <w:rFonts w:ascii="inherit" w:hAnsi="inherit" w:cs="Arial"/>
          <w:color w:val="000000"/>
          <w:sz w:val="15"/>
          <w:szCs w:val="15"/>
          <w:bdr w:val="none" w:sz="0" w:space="0" w:color="auto" w:frame="1"/>
        </w:rPr>
        <w:br/>
        <w:t>nie dotyczy.</w:t>
      </w:r>
      <w:r>
        <w:rPr>
          <w:rFonts w:ascii="inherit" w:hAnsi="inherit" w:cs="Arial"/>
          <w:color w:val="000000"/>
          <w:sz w:val="15"/>
          <w:szCs w:val="15"/>
          <w:bdr w:val="none" w:sz="0" w:space="0" w:color="auto" w:frame="1"/>
        </w:rPr>
        <w:br/>
      </w:r>
    </w:p>
    <w:p w:rsidR="009755A9" w:rsidRDefault="009755A9" w:rsidP="009755A9">
      <w:pPr>
        <w:shd w:val="clear" w:color="auto" w:fill="FFFFFF"/>
        <w:textAlignment w:val="baseline"/>
        <w:rPr>
          <w:rFonts w:ascii="inherit" w:hAnsi="inherit" w:cs="Arial"/>
          <w:color w:val="000000"/>
          <w:sz w:val="15"/>
          <w:szCs w:val="15"/>
        </w:rPr>
      </w:pPr>
      <w:r>
        <w:rPr>
          <w:rStyle w:val="nomark"/>
          <w:rFonts w:ascii="inherit" w:hAnsi="inherit" w:cs="Arial"/>
          <w:color w:val="000000"/>
          <w:sz w:val="15"/>
          <w:szCs w:val="15"/>
          <w:bdr w:val="none" w:sz="0" w:space="0" w:color="auto" w:frame="1"/>
        </w:rPr>
        <w:t>III.2.4)</w:t>
      </w:r>
      <w:r>
        <w:rPr>
          <w:rStyle w:val="timark"/>
          <w:rFonts w:ascii="inherit" w:hAnsi="inherit" w:cs="Arial"/>
          <w:b/>
          <w:bCs/>
          <w:color w:val="000000"/>
          <w:sz w:val="15"/>
          <w:szCs w:val="15"/>
          <w:bdr w:val="none" w:sz="0" w:space="0" w:color="auto" w:frame="1"/>
        </w:rPr>
        <w:t>Informacje o zamówieniach zastrzeżonych</w:t>
      </w:r>
    </w:p>
    <w:p w:rsidR="009755A9" w:rsidRDefault="009755A9" w:rsidP="009755A9">
      <w:pPr>
        <w:shd w:val="clear" w:color="auto" w:fill="FFFFFF"/>
        <w:textAlignment w:val="baseline"/>
        <w:rPr>
          <w:rFonts w:ascii="inherit" w:hAnsi="inherit" w:cs="Arial"/>
          <w:color w:val="000000"/>
          <w:sz w:val="15"/>
          <w:szCs w:val="15"/>
        </w:rPr>
      </w:pPr>
      <w:r>
        <w:rPr>
          <w:rStyle w:val="nomark"/>
          <w:rFonts w:ascii="inherit" w:hAnsi="inherit" w:cs="Arial"/>
          <w:color w:val="000000"/>
          <w:sz w:val="15"/>
          <w:szCs w:val="15"/>
          <w:bdr w:val="none" w:sz="0" w:space="0" w:color="auto" w:frame="1"/>
        </w:rPr>
        <w:t>III.3)</w:t>
      </w:r>
      <w:r>
        <w:rPr>
          <w:rStyle w:val="timark"/>
          <w:rFonts w:ascii="inherit" w:hAnsi="inherit" w:cs="Arial"/>
          <w:b/>
          <w:bCs/>
          <w:color w:val="000000"/>
          <w:sz w:val="15"/>
          <w:szCs w:val="15"/>
          <w:bdr w:val="none" w:sz="0" w:space="0" w:color="auto" w:frame="1"/>
        </w:rPr>
        <w:t>Specyficzne warunki dotyczące zamówień na usługi</w:t>
      </w:r>
    </w:p>
    <w:p w:rsidR="009755A9" w:rsidRDefault="009755A9" w:rsidP="009755A9">
      <w:pPr>
        <w:shd w:val="clear" w:color="auto" w:fill="FFFFFF"/>
        <w:textAlignment w:val="baseline"/>
        <w:rPr>
          <w:rFonts w:ascii="inherit" w:hAnsi="inherit" w:cs="Arial"/>
          <w:color w:val="000000"/>
          <w:sz w:val="15"/>
          <w:szCs w:val="15"/>
        </w:rPr>
      </w:pPr>
      <w:r>
        <w:rPr>
          <w:rStyle w:val="nomark"/>
          <w:rFonts w:ascii="inherit" w:hAnsi="inherit" w:cs="Arial"/>
          <w:color w:val="000000"/>
          <w:sz w:val="15"/>
          <w:szCs w:val="15"/>
          <w:bdr w:val="none" w:sz="0" w:space="0" w:color="auto" w:frame="1"/>
        </w:rPr>
        <w:t>III.3.1)</w:t>
      </w:r>
      <w:r>
        <w:rPr>
          <w:rStyle w:val="timark"/>
          <w:rFonts w:ascii="inherit" w:hAnsi="inherit" w:cs="Arial"/>
          <w:b/>
          <w:bCs/>
          <w:color w:val="000000"/>
          <w:sz w:val="15"/>
          <w:szCs w:val="15"/>
          <w:bdr w:val="none" w:sz="0" w:space="0" w:color="auto" w:frame="1"/>
        </w:rPr>
        <w:t>Informacje dotyczące określonego zawodu</w:t>
      </w:r>
    </w:p>
    <w:p w:rsidR="009755A9" w:rsidRDefault="009755A9" w:rsidP="009755A9">
      <w:pPr>
        <w:shd w:val="clear" w:color="auto" w:fill="FFFFFF"/>
        <w:textAlignment w:val="baseline"/>
        <w:rPr>
          <w:rFonts w:ascii="inherit" w:hAnsi="inherit" w:cs="Arial"/>
          <w:color w:val="000000"/>
          <w:sz w:val="15"/>
          <w:szCs w:val="15"/>
        </w:rPr>
      </w:pPr>
      <w:r>
        <w:rPr>
          <w:rFonts w:ascii="inherit" w:hAnsi="inherit" w:cs="Arial"/>
          <w:color w:val="000000"/>
          <w:sz w:val="15"/>
          <w:szCs w:val="15"/>
          <w:bdr w:val="none" w:sz="0" w:space="0" w:color="auto" w:frame="1"/>
        </w:rPr>
        <w:t>Świadczenie usługi zastrzeżone jest dla określonego zawodu: nie</w:t>
      </w:r>
      <w:r>
        <w:rPr>
          <w:rFonts w:ascii="inherit" w:hAnsi="inherit" w:cs="Arial"/>
          <w:color w:val="000000"/>
          <w:sz w:val="15"/>
          <w:szCs w:val="15"/>
          <w:bdr w:val="none" w:sz="0" w:space="0" w:color="auto" w:frame="1"/>
        </w:rPr>
        <w:br/>
      </w:r>
    </w:p>
    <w:p w:rsidR="009755A9" w:rsidRDefault="009755A9" w:rsidP="009755A9">
      <w:pPr>
        <w:shd w:val="clear" w:color="auto" w:fill="FFFFFF"/>
        <w:textAlignment w:val="baseline"/>
        <w:rPr>
          <w:rFonts w:ascii="inherit" w:hAnsi="inherit" w:cs="Arial"/>
          <w:color w:val="000000"/>
          <w:sz w:val="15"/>
          <w:szCs w:val="15"/>
        </w:rPr>
      </w:pPr>
      <w:r>
        <w:rPr>
          <w:rStyle w:val="nomark"/>
          <w:rFonts w:ascii="inherit" w:hAnsi="inherit" w:cs="Arial"/>
          <w:color w:val="000000"/>
          <w:sz w:val="15"/>
          <w:szCs w:val="15"/>
          <w:bdr w:val="none" w:sz="0" w:space="0" w:color="auto" w:frame="1"/>
        </w:rPr>
        <w:t>III.3.2)</w:t>
      </w:r>
      <w:r>
        <w:rPr>
          <w:rStyle w:val="timark"/>
          <w:rFonts w:ascii="inherit" w:hAnsi="inherit" w:cs="Arial"/>
          <w:b/>
          <w:bCs/>
          <w:color w:val="000000"/>
          <w:sz w:val="15"/>
          <w:szCs w:val="15"/>
          <w:bdr w:val="none" w:sz="0" w:space="0" w:color="auto" w:frame="1"/>
        </w:rPr>
        <w:t>Osoby odpowiedzialne za wykonanie usługi</w:t>
      </w:r>
    </w:p>
    <w:p w:rsidR="009755A9" w:rsidRDefault="009755A9" w:rsidP="009755A9">
      <w:pPr>
        <w:shd w:val="clear" w:color="auto" w:fill="FFFFFF"/>
        <w:textAlignment w:val="baseline"/>
        <w:rPr>
          <w:rFonts w:ascii="inherit" w:hAnsi="inherit" w:cs="Arial"/>
          <w:color w:val="000000"/>
          <w:sz w:val="15"/>
          <w:szCs w:val="15"/>
        </w:rPr>
      </w:pPr>
      <w:r>
        <w:rPr>
          <w:rFonts w:ascii="inherit" w:hAnsi="inherit" w:cs="Arial"/>
          <w:color w:val="000000"/>
          <w:sz w:val="15"/>
          <w:szCs w:val="15"/>
          <w:bdr w:val="none" w:sz="0" w:space="0" w:color="auto" w:frame="1"/>
        </w:rPr>
        <w:t>Osoby prawne powinny wskazać nazwiska oraz kwalifikacje zawodowe osób odpowiedzialnych za wykonanie usługi: nie</w:t>
      </w:r>
      <w:r>
        <w:rPr>
          <w:rFonts w:ascii="inherit" w:hAnsi="inherit" w:cs="Arial"/>
          <w:color w:val="000000"/>
          <w:sz w:val="15"/>
          <w:szCs w:val="15"/>
          <w:bdr w:val="none" w:sz="0" w:space="0" w:color="auto" w:frame="1"/>
        </w:rPr>
        <w:br/>
      </w:r>
    </w:p>
    <w:p w:rsidR="009755A9" w:rsidRDefault="009755A9" w:rsidP="009755A9">
      <w:pPr>
        <w:pStyle w:val="tigrseq"/>
        <w:shd w:val="clear" w:color="auto" w:fill="FFFFFF"/>
        <w:spacing w:before="0" w:beforeAutospacing="0" w:after="0" w:afterAutospacing="0" w:line="204" w:lineRule="atLeast"/>
        <w:textAlignment w:val="baseline"/>
        <w:rPr>
          <w:rFonts w:ascii="Arial" w:hAnsi="Arial" w:cs="Arial"/>
          <w:b/>
          <w:bCs/>
          <w:color w:val="000000"/>
          <w:sz w:val="15"/>
          <w:szCs w:val="15"/>
          <w:u w:val="single"/>
        </w:rPr>
      </w:pPr>
      <w:r>
        <w:rPr>
          <w:rFonts w:ascii="inherit" w:hAnsi="inherit" w:cs="Arial"/>
          <w:b/>
          <w:bCs/>
          <w:color w:val="000000"/>
          <w:sz w:val="15"/>
          <w:szCs w:val="15"/>
          <w:u w:val="single"/>
          <w:bdr w:val="none" w:sz="0" w:space="0" w:color="auto" w:frame="1"/>
        </w:rPr>
        <w:t>Sekcja IV: Procedura</w:t>
      </w:r>
    </w:p>
    <w:p w:rsidR="009755A9" w:rsidRDefault="009755A9" w:rsidP="009755A9">
      <w:pPr>
        <w:shd w:val="clear" w:color="auto" w:fill="FFFFFF"/>
        <w:textAlignment w:val="baseline"/>
        <w:rPr>
          <w:rFonts w:ascii="inherit" w:hAnsi="inherit" w:cs="Arial"/>
          <w:color w:val="000000"/>
          <w:sz w:val="15"/>
          <w:szCs w:val="15"/>
        </w:rPr>
      </w:pPr>
      <w:r>
        <w:rPr>
          <w:rStyle w:val="nomark"/>
          <w:rFonts w:ascii="inherit" w:hAnsi="inherit" w:cs="Arial"/>
          <w:color w:val="000000"/>
          <w:sz w:val="15"/>
          <w:szCs w:val="15"/>
          <w:bdr w:val="none" w:sz="0" w:space="0" w:color="auto" w:frame="1"/>
        </w:rPr>
        <w:t>IV.1)</w:t>
      </w:r>
      <w:r>
        <w:rPr>
          <w:rStyle w:val="timark"/>
          <w:rFonts w:ascii="inherit" w:hAnsi="inherit" w:cs="Arial"/>
          <w:b/>
          <w:bCs/>
          <w:color w:val="000000"/>
          <w:sz w:val="15"/>
          <w:szCs w:val="15"/>
          <w:bdr w:val="none" w:sz="0" w:space="0" w:color="auto" w:frame="1"/>
        </w:rPr>
        <w:t>Rodzaj procedury</w:t>
      </w:r>
    </w:p>
    <w:p w:rsidR="009755A9" w:rsidRDefault="009755A9" w:rsidP="009755A9">
      <w:pPr>
        <w:shd w:val="clear" w:color="auto" w:fill="FFFFFF"/>
        <w:textAlignment w:val="baseline"/>
        <w:rPr>
          <w:rFonts w:ascii="inherit" w:hAnsi="inherit" w:cs="Arial"/>
          <w:color w:val="000000"/>
          <w:sz w:val="15"/>
          <w:szCs w:val="15"/>
        </w:rPr>
      </w:pPr>
      <w:r>
        <w:rPr>
          <w:rStyle w:val="nomark"/>
          <w:rFonts w:ascii="inherit" w:hAnsi="inherit" w:cs="Arial"/>
          <w:color w:val="000000"/>
          <w:sz w:val="15"/>
          <w:szCs w:val="15"/>
          <w:bdr w:val="none" w:sz="0" w:space="0" w:color="auto" w:frame="1"/>
        </w:rPr>
        <w:t>IV.1.1)</w:t>
      </w:r>
      <w:r>
        <w:rPr>
          <w:rStyle w:val="timark"/>
          <w:rFonts w:ascii="inherit" w:hAnsi="inherit" w:cs="Arial"/>
          <w:b/>
          <w:bCs/>
          <w:color w:val="000000"/>
          <w:sz w:val="15"/>
          <w:szCs w:val="15"/>
          <w:bdr w:val="none" w:sz="0" w:space="0" w:color="auto" w:frame="1"/>
        </w:rPr>
        <w:t>Rodzaj procedury</w:t>
      </w:r>
    </w:p>
    <w:p w:rsidR="009755A9" w:rsidRDefault="009755A9" w:rsidP="009755A9">
      <w:pPr>
        <w:shd w:val="clear" w:color="auto" w:fill="FFFFFF"/>
        <w:textAlignment w:val="baseline"/>
        <w:rPr>
          <w:rFonts w:ascii="inherit" w:hAnsi="inherit" w:cs="Arial"/>
          <w:color w:val="000000"/>
          <w:sz w:val="15"/>
          <w:szCs w:val="15"/>
        </w:rPr>
      </w:pPr>
      <w:r>
        <w:rPr>
          <w:rFonts w:ascii="inherit" w:hAnsi="inherit" w:cs="Arial"/>
          <w:color w:val="000000"/>
          <w:sz w:val="15"/>
          <w:szCs w:val="15"/>
          <w:bdr w:val="none" w:sz="0" w:space="0" w:color="auto" w:frame="1"/>
        </w:rPr>
        <w:t>Otwarta</w:t>
      </w:r>
      <w:r>
        <w:rPr>
          <w:rFonts w:ascii="inherit" w:hAnsi="inherit" w:cs="Arial"/>
          <w:color w:val="000000"/>
          <w:sz w:val="15"/>
          <w:szCs w:val="15"/>
          <w:bdr w:val="none" w:sz="0" w:space="0" w:color="auto" w:frame="1"/>
        </w:rPr>
        <w:br/>
      </w:r>
    </w:p>
    <w:p w:rsidR="009755A9" w:rsidRDefault="009755A9" w:rsidP="009755A9">
      <w:pPr>
        <w:shd w:val="clear" w:color="auto" w:fill="FFFFFF"/>
        <w:textAlignment w:val="baseline"/>
        <w:rPr>
          <w:rFonts w:ascii="inherit" w:hAnsi="inherit" w:cs="Arial"/>
          <w:color w:val="000000"/>
          <w:sz w:val="15"/>
          <w:szCs w:val="15"/>
        </w:rPr>
      </w:pPr>
      <w:r>
        <w:rPr>
          <w:rStyle w:val="nomark"/>
          <w:rFonts w:ascii="inherit" w:hAnsi="inherit" w:cs="Arial"/>
          <w:color w:val="000000"/>
          <w:sz w:val="15"/>
          <w:szCs w:val="15"/>
          <w:bdr w:val="none" w:sz="0" w:space="0" w:color="auto" w:frame="1"/>
        </w:rPr>
        <w:t>IV.1.2)</w:t>
      </w:r>
      <w:r>
        <w:rPr>
          <w:rStyle w:val="timark"/>
          <w:rFonts w:ascii="inherit" w:hAnsi="inherit" w:cs="Arial"/>
          <w:b/>
          <w:bCs/>
          <w:color w:val="000000"/>
          <w:sz w:val="15"/>
          <w:szCs w:val="15"/>
          <w:bdr w:val="none" w:sz="0" w:space="0" w:color="auto" w:frame="1"/>
        </w:rPr>
        <w:t>Ograniczenie liczby wykonawców, którzy zostaną zaproszeni do składania ofert lub do udziału</w:t>
      </w:r>
    </w:p>
    <w:p w:rsidR="009755A9" w:rsidRDefault="009755A9" w:rsidP="009755A9">
      <w:pPr>
        <w:shd w:val="clear" w:color="auto" w:fill="FFFFFF"/>
        <w:textAlignment w:val="baseline"/>
        <w:rPr>
          <w:rFonts w:ascii="inherit" w:hAnsi="inherit" w:cs="Arial"/>
          <w:color w:val="000000"/>
          <w:sz w:val="15"/>
          <w:szCs w:val="15"/>
        </w:rPr>
      </w:pPr>
      <w:r>
        <w:rPr>
          <w:rStyle w:val="nomark"/>
          <w:rFonts w:ascii="inherit" w:hAnsi="inherit" w:cs="Arial"/>
          <w:color w:val="000000"/>
          <w:sz w:val="15"/>
          <w:szCs w:val="15"/>
          <w:bdr w:val="none" w:sz="0" w:space="0" w:color="auto" w:frame="1"/>
        </w:rPr>
        <w:t>IV.1.3)</w:t>
      </w:r>
      <w:r>
        <w:rPr>
          <w:rStyle w:val="timark"/>
          <w:rFonts w:ascii="inherit" w:hAnsi="inherit" w:cs="Arial"/>
          <w:b/>
          <w:bCs/>
          <w:color w:val="000000"/>
          <w:sz w:val="15"/>
          <w:szCs w:val="15"/>
          <w:bdr w:val="none" w:sz="0" w:space="0" w:color="auto" w:frame="1"/>
        </w:rPr>
        <w:t>Zmniejszenie liczby wykonawców podczas negocjacji lub dialogu</w:t>
      </w:r>
    </w:p>
    <w:p w:rsidR="009755A9" w:rsidRDefault="009755A9" w:rsidP="009755A9">
      <w:pPr>
        <w:shd w:val="clear" w:color="auto" w:fill="FFFFFF"/>
        <w:textAlignment w:val="baseline"/>
        <w:rPr>
          <w:rFonts w:ascii="inherit" w:hAnsi="inherit" w:cs="Arial"/>
          <w:color w:val="000000"/>
          <w:sz w:val="15"/>
          <w:szCs w:val="15"/>
        </w:rPr>
      </w:pPr>
      <w:r>
        <w:rPr>
          <w:rStyle w:val="nomark"/>
          <w:rFonts w:ascii="inherit" w:hAnsi="inherit" w:cs="Arial"/>
          <w:color w:val="000000"/>
          <w:sz w:val="15"/>
          <w:szCs w:val="15"/>
          <w:bdr w:val="none" w:sz="0" w:space="0" w:color="auto" w:frame="1"/>
        </w:rPr>
        <w:t>IV.2)</w:t>
      </w:r>
      <w:r>
        <w:rPr>
          <w:rStyle w:val="timark"/>
          <w:rFonts w:ascii="inherit" w:hAnsi="inherit" w:cs="Arial"/>
          <w:b/>
          <w:bCs/>
          <w:color w:val="000000"/>
          <w:sz w:val="15"/>
          <w:szCs w:val="15"/>
          <w:bdr w:val="none" w:sz="0" w:space="0" w:color="auto" w:frame="1"/>
        </w:rPr>
        <w:t>Kryteria udzielenia zamówienia</w:t>
      </w:r>
    </w:p>
    <w:p w:rsidR="009755A9" w:rsidRDefault="009755A9" w:rsidP="009755A9">
      <w:pPr>
        <w:shd w:val="clear" w:color="auto" w:fill="FFFFFF"/>
        <w:textAlignment w:val="baseline"/>
        <w:rPr>
          <w:rFonts w:ascii="inherit" w:hAnsi="inherit" w:cs="Arial"/>
          <w:color w:val="000000"/>
          <w:sz w:val="15"/>
          <w:szCs w:val="15"/>
        </w:rPr>
      </w:pPr>
      <w:r>
        <w:rPr>
          <w:rStyle w:val="nomark"/>
          <w:rFonts w:ascii="inherit" w:hAnsi="inherit" w:cs="Arial"/>
          <w:color w:val="000000"/>
          <w:sz w:val="15"/>
          <w:szCs w:val="15"/>
          <w:bdr w:val="none" w:sz="0" w:space="0" w:color="auto" w:frame="1"/>
        </w:rPr>
        <w:t>IV.2.1)</w:t>
      </w:r>
      <w:r>
        <w:rPr>
          <w:rStyle w:val="timark"/>
          <w:rFonts w:ascii="inherit" w:hAnsi="inherit" w:cs="Arial"/>
          <w:b/>
          <w:bCs/>
          <w:color w:val="000000"/>
          <w:sz w:val="15"/>
          <w:szCs w:val="15"/>
          <w:bdr w:val="none" w:sz="0" w:space="0" w:color="auto" w:frame="1"/>
        </w:rPr>
        <w:t>Kryteria udzielenia zamówienia</w:t>
      </w:r>
    </w:p>
    <w:p w:rsidR="009755A9" w:rsidRDefault="009755A9" w:rsidP="009755A9">
      <w:pPr>
        <w:pStyle w:val="NormalnyWeb"/>
        <w:shd w:val="clear" w:color="auto" w:fill="FFFFFF"/>
        <w:spacing w:before="0" w:beforeAutospacing="0" w:after="0" w:afterAutospacing="0" w:line="204" w:lineRule="atLeast"/>
        <w:textAlignment w:val="baseline"/>
        <w:rPr>
          <w:rFonts w:ascii="Arial" w:hAnsi="Arial" w:cs="Arial"/>
          <w:color w:val="000000"/>
          <w:sz w:val="15"/>
          <w:szCs w:val="15"/>
        </w:rPr>
      </w:pPr>
      <w:r>
        <w:rPr>
          <w:rFonts w:ascii="Arial" w:hAnsi="Arial" w:cs="Arial"/>
          <w:color w:val="000000"/>
          <w:sz w:val="15"/>
          <w:szCs w:val="15"/>
        </w:rPr>
        <w:t>Oferta najkorzystniejsza ekonomicznie z uwzględnieniem kryteriów kryteria określone poniżej</w:t>
      </w:r>
    </w:p>
    <w:p w:rsidR="009755A9" w:rsidRDefault="009755A9" w:rsidP="009755A9">
      <w:pPr>
        <w:pStyle w:val="NormalnyWeb"/>
        <w:shd w:val="clear" w:color="auto" w:fill="FFFFFF"/>
        <w:spacing w:before="0" w:beforeAutospacing="0" w:after="0" w:afterAutospacing="0" w:line="204" w:lineRule="atLeast"/>
        <w:textAlignment w:val="baseline"/>
        <w:rPr>
          <w:rFonts w:ascii="Arial" w:hAnsi="Arial" w:cs="Arial"/>
          <w:color w:val="000000"/>
          <w:sz w:val="15"/>
          <w:szCs w:val="15"/>
        </w:rPr>
      </w:pPr>
      <w:r>
        <w:rPr>
          <w:rFonts w:ascii="Arial" w:hAnsi="Arial" w:cs="Arial"/>
          <w:color w:val="000000"/>
          <w:sz w:val="15"/>
          <w:szCs w:val="15"/>
        </w:rPr>
        <w:t>1. cena oferty. Waga 80</w:t>
      </w:r>
    </w:p>
    <w:p w:rsidR="009755A9" w:rsidRDefault="009755A9" w:rsidP="009755A9">
      <w:pPr>
        <w:pStyle w:val="NormalnyWeb"/>
        <w:shd w:val="clear" w:color="auto" w:fill="FFFFFF"/>
        <w:spacing w:before="0" w:beforeAutospacing="0" w:after="0" w:afterAutospacing="0" w:line="204" w:lineRule="atLeast"/>
        <w:textAlignment w:val="baseline"/>
        <w:rPr>
          <w:rFonts w:ascii="Arial" w:hAnsi="Arial" w:cs="Arial"/>
          <w:color w:val="000000"/>
          <w:sz w:val="15"/>
          <w:szCs w:val="15"/>
        </w:rPr>
      </w:pPr>
      <w:r>
        <w:rPr>
          <w:rFonts w:ascii="Arial" w:hAnsi="Arial" w:cs="Arial"/>
          <w:color w:val="000000"/>
          <w:sz w:val="15"/>
          <w:szCs w:val="15"/>
        </w:rPr>
        <w:t>2. fakultatywne klauzule. Waga 20</w:t>
      </w:r>
    </w:p>
    <w:p w:rsidR="009755A9" w:rsidRDefault="009755A9" w:rsidP="009755A9">
      <w:pPr>
        <w:shd w:val="clear" w:color="auto" w:fill="FFFFFF"/>
        <w:textAlignment w:val="baseline"/>
        <w:rPr>
          <w:rFonts w:ascii="inherit" w:hAnsi="inherit" w:cs="Arial"/>
          <w:color w:val="000000"/>
          <w:sz w:val="15"/>
          <w:szCs w:val="15"/>
        </w:rPr>
      </w:pPr>
      <w:r>
        <w:rPr>
          <w:rStyle w:val="nomark"/>
          <w:rFonts w:ascii="inherit" w:hAnsi="inherit" w:cs="Arial"/>
          <w:color w:val="000000"/>
          <w:sz w:val="15"/>
          <w:szCs w:val="15"/>
          <w:bdr w:val="none" w:sz="0" w:space="0" w:color="auto" w:frame="1"/>
        </w:rPr>
        <w:t>IV.2.2)</w:t>
      </w:r>
      <w:r>
        <w:rPr>
          <w:rStyle w:val="timark"/>
          <w:rFonts w:ascii="inherit" w:hAnsi="inherit" w:cs="Arial"/>
          <w:b/>
          <w:bCs/>
          <w:color w:val="000000"/>
          <w:sz w:val="15"/>
          <w:szCs w:val="15"/>
          <w:bdr w:val="none" w:sz="0" w:space="0" w:color="auto" w:frame="1"/>
        </w:rPr>
        <w:t>Informacje na temat aukcji elektronicznej</w:t>
      </w:r>
    </w:p>
    <w:p w:rsidR="009755A9" w:rsidRDefault="009755A9" w:rsidP="009755A9">
      <w:pPr>
        <w:shd w:val="clear" w:color="auto" w:fill="FFFFFF"/>
        <w:textAlignment w:val="baseline"/>
        <w:rPr>
          <w:rFonts w:ascii="inherit" w:hAnsi="inherit" w:cs="Arial"/>
          <w:color w:val="000000"/>
          <w:sz w:val="15"/>
          <w:szCs w:val="15"/>
        </w:rPr>
      </w:pPr>
      <w:r>
        <w:rPr>
          <w:rFonts w:ascii="inherit" w:hAnsi="inherit" w:cs="Arial"/>
          <w:color w:val="000000"/>
          <w:sz w:val="15"/>
          <w:szCs w:val="15"/>
          <w:bdr w:val="none" w:sz="0" w:space="0" w:color="auto" w:frame="1"/>
        </w:rPr>
        <w:t>Wykorzystana będzie aukcja elektroniczna: nie</w:t>
      </w:r>
      <w:r>
        <w:rPr>
          <w:rFonts w:ascii="inherit" w:hAnsi="inherit" w:cs="Arial"/>
          <w:color w:val="000000"/>
          <w:sz w:val="15"/>
          <w:szCs w:val="15"/>
          <w:bdr w:val="none" w:sz="0" w:space="0" w:color="auto" w:frame="1"/>
        </w:rPr>
        <w:br/>
      </w:r>
    </w:p>
    <w:p w:rsidR="009755A9" w:rsidRDefault="009755A9" w:rsidP="009755A9">
      <w:pPr>
        <w:shd w:val="clear" w:color="auto" w:fill="FFFFFF"/>
        <w:textAlignment w:val="baseline"/>
        <w:rPr>
          <w:rFonts w:ascii="inherit" w:hAnsi="inherit" w:cs="Arial"/>
          <w:color w:val="000000"/>
          <w:sz w:val="15"/>
          <w:szCs w:val="15"/>
        </w:rPr>
      </w:pPr>
      <w:r>
        <w:rPr>
          <w:rStyle w:val="nomark"/>
          <w:rFonts w:ascii="inherit" w:hAnsi="inherit" w:cs="Arial"/>
          <w:color w:val="000000"/>
          <w:sz w:val="15"/>
          <w:szCs w:val="15"/>
          <w:bdr w:val="none" w:sz="0" w:space="0" w:color="auto" w:frame="1"/>
        </w:rPr>
        <w:t>IV.3)</w:t>
      </w:r>
      <w:r>
        <w:rPr>
          <w:rStyle w:val="timark"/>
          <w:rFonts w:ascii="inherit" w:hAnsi="inherit" w:cs="Arial"/>
          <w:b/>
          <w:bCs/>
          <w:color w:val="000000"/>
          <w:sz w:val="15"/>
          <w:szCs w:val="15"/>
          <w:bdr w:val="none" w:sz="0" w:space="0" w:color="auto" w:frame="1"/>
        </w:rPr>
        <w:t>Informacje administracyjne</w:t>
      </w:r>
    </w:p>
    <w:p w:rsidR="009755A9" w:rsidRDefault="009755A9" w:rsidP="009755A9">
      <w:pPr>
        <w:shd w:val="clear" w:color="auto" w:fill="FFFFFF"/>
        <w:textAlignment w:val="baseline"/>
        <w:rPr>
          <w:rFonts w:ascii="inherit" w:hAnsi="inherit" w:cs="Arial"/>
          <w:color w:val="000000"/>
          <w:sz w:val="15"/>
          <w:szCs w:val="15"/>
        </w:rPr>
      </w:pPr>
      <w:r>
        <w:rPr>
          <w:rStyle w:val="nomark"/>
          <w:rFonts w:ascii="inherit" w:hAnsi="inherit" w:cs="Arial"/>
          <w:color w:val="000000"/>
          <w:sz w:val="15"/>
          <w:szCs w:val="15"/>
          <w:bdr w:val="none" w:sz="0" w:space="0" w:color="auto" w:frame="1"/>
        </w:rPr>
        <w:t>IV.3.1)</w:t>
      </w:r>
      <w:r>
        <w:rPr>
          <w:rStyle w:val="timark"/>
          <w:rFonts w:ascii="inherit" w:hAnsi="inherit" w:cs="Arial"/>
          <w:b/>
          <w:bCs/>
          <w:color w:val="000000"/>
          <w:sz w:val="15"/>
          <w:szCs w:val="15"/>
          <w:bdr w:val="none" w:sz="0" w:space="0" w:color="auto" w:frame="1"/>
        </w:rPr>
        <w:t>Numer referencyjny nadany sprawie przez instytucję zamawiającą:</w:t>
      </w:r>
    </w:p>
    <w:p w:rsidR="009755A9" w:rsidRDefault="009755A9" w:rsidP="009755A9">
      <w:pPr>
        <w:shd w:val="clear" w:color="auto" w:fill="FFFFFF"/>
        <w:textAlignment w:val="baseline"/>
        <w:rPr>
          <w:rFonts w:ascii="inherit" w:hAnsi="inherit" w:cs="Arial"/>
          <w:color w:val="000000"/>
          <w:sz w:val="15"/>
          <w:szCs w:val="15"/>
        </w:rPr>
      </w:pPr>
      <w:r>
        <w:rPr>
          <w:rFonts w:ascii="inherit" w:hAnsi="inherit" w:cs="Arial"/>
          <w:color w:val="000000"/>
          <w:sz w:val="15"/>
          <w:szCs w:val="15"/>
          <w:bdr w:val="none" w:sz="0" w:space="0" w:color="auto" w:frame="1"/>
        </w:rPr>
        <w:t>272.161.2012.</w:t>
      </w:r>
      <w:r>
        <w:rPr>
          <w:rFonts w:ascii="inherit" w:hAnsi="inherit" w:cs="Arial"/>
          <w:color w:val="000000"/>
          <w:sz w:val="15"/>
          <w:szCs w:val="15"/>
          <w:bdr w:val="none" w:sz="0" w:space="0" w:color="auto" w:frame="1"/>
        </w:rPr>
        <w:br/>
      </w:r>
    </w:p>
    <w:p w:rsidR="009755A9" w:rsidRDefault="009755A9" w:rsidP="009755A9">
      <w:pPr>
        <w:shd w:val="clear" w:color="auto" w:fill="FFFFFF"/>
        <w:textAlignment w:val="baseline"/>
        <w:rPr>
          <w:rFonts w:ascii="inherit" w:hAnsi="inherit" w:cs="Arial"/>
          <w:color w:val="000000"/>
          <w:sz w:val="15"/>
          <w:szCs w:val="15"/>
        </w:rPr>
      </w:pPr>
      <w:r>
        <w:rPr>
          <w:rStyle w:val="nomark"/>
          <w:rFonts w:ascii="inherit" w:hAnsi="inherit" w:cs="Arial"/>
          <w:color w:val="000000"/>
          <w:sz w:val="15"/>
          <w:szCs w:val="15"/>
          <w:bdr w:val="none" w:sz="0" w:space="0" w:color="auto" w:frame="1"/>
        </w:rPr>
        <w:t>IV.3.2)</w:t>
      </w:r>
      <w:r>
        <w:rPr>
          <w:rStyle w:val="timark"/>
          <w:rFonts w:ascii="inherit" w:hAnsi="inherit" w:cs="Arial"/>
          <w:b/>
          <w:bCs/>
          <w:color w:val="000000"/>
          <w:sz w:val="15"/>
          <w:szCs w:val="15"/>
          <w:bdr w:val="none" w:sz="0" w:space="0" w:color="auto" w:frame="1"/>
        </w:rPr>
        <w:t>Poprzednie publikacje dotyczące tego samego zamówienia</w:t>
      </w:r>
    </w:p>
    <w:p w:rsidR="009755A9" w:rsidRDefault="009755A9" w:rsidP="009755A9">
      <w:pPr>
        <w:shd w:val="clear" w:color="auto" w:fill="FFFFFF"/>
        <w:textAlignment w:val="baseline"/>
        <w:rPr>
          <w:rFonts w:ascii="inherit" w:hAnsi="inherit" w:cs="Arial"/>
          <w:color w:val="000000"/>
          <w:sz w:val="15"/>
          <w:szCs w:val="15"/>
        </w:rPr>
      </w:pPr>
      <w:r>
        <w:rPr>
          <w:rFonts w:ascii="inherit" w:hAnsi="inherit" w:cs="Arial"/>
          <w:color w:val="000000"/>
          <w:sz w:val="15"/>
          <w:szCs w:val="15"/>
          <w:bdr w:val="none" w:sz="0" w:space="0" w:color="auto" w:frame="1"/>
        </w:rPr>
        <w:t>nie</w:t>
      </w:r>
      <w:r>
        <w:rPr>
          <w:rFonts w:ascii="inherit" w:hAnsi="inherit" w:cs="Arial"/>
          <w:color w:val="000000"/>
          <w:sz w:val="15"/>
          <w:szCs w:val="15"/>
          <w:bdr w:val="none" w:sz="0" w:space="0" w:color="auto" w:frame="1"/>
        </w:rPr>
        <w:br/>
      </w:r>
    </w:p>
    <w:p w:rsidR="009755A9" w:rsidRDefault="009755A9" w:rsidP="009755A9">
      <w:pPr>
        <w:shd w:val="clear" w:color="auto" w:fill="FFFFFF"/>
        <w:textAlignment w:val="baseline"/>
        <w:rPr>
          <w:rFonts w:ascii="inherit" w:hAnsi="inherit" w:cs="Arial"/>
          <w:color w:val="000000"/>
          <w:sz w:val="15"/>
          <w:szCs w:val="15"/>
        </w:rPr>
      </w:pPr>
      <w:r>
        <w:rPr>
          <w:rStyle w:val="nomark"/>
          <w:rFonts w:ascii="inherit" w:hAnsi="inherit" w:cs="Arial"/>
          <w:color w:val="000000"/>
          <w:sz w:val="15"/>
          <w:szCs w:val="15"/>
          <w:bdr w:val="none" w:sz="0" w:space="0" w:color="auto" w:frame="1"/>
        </w:rPr>
        <w:t>IV.3.3)</w:t>
      </w:r>
      <w:r>
        <w:rPr>
          <w:rStyle w:val="timark"/>
          <w:rFonts w:ascii="inherit" w:hAnsi="inherit" w:cs="Arial"/>
          <w:b/>
          <w:bCs/>
          <w:color w:val="000000"/>
          <w:sz w:val="15"/>
          <w:szCs w:val="15"/>
          <w:bdr w:val="none" w:sz="0" w:space="0" w:color="auto" w:frame="1"/>
        </w:rPr>
        <w:t>Warunki otrzymania specyfikacji, dokumentów dodatkowych lub dokumentu opisowego</w:t>
      </w:r>
    </w:p>
    <w:p w:rsidR="009755A9" w:rsidRDefault="009755A9" w:rsidP="009755A9">
      <w:pPr>
        <w:shd w:val="clear" w:color="auto" w:fill="FFFFFF"/>
        <w:textAlignment w:val="baseline"/>
        <w:rPr>
          <w:rFonts w:ascii="inherit" w:hAnsi="inherit" w:cs="Arial"/>
          <w:color w:val="000000"/>
          <w:sz w:val="15"/>
          <w:szCs w:val="15"/>
        </w:rPr>
      </w:pPr>
      <w:r>
        <w:rPr>
          <w:rFonts w:ascii="inherit" w:hAnsi="inherit" w:cs="Arial"/>
          <w:color w:val="000000"/>
          <w:sz w:val="15"/>
          <w:szCs w:val="15"/>
          <w:bdr w:val="none" w:sz="0" w:space="0" w:color="auto" w:frame="1"/>
        </w:rPr>
        <w:t>Dokumenty odpłatne: nie</w:t>
      </w:r>
      <w:r>
        <w:rPr>
          <w:rFonts w:ascii="inherit" w:hAnsi="inherit" w:cs="Arial"/>
          <w:color w:val="000000"/>
          <w:sz w:val="15"/>
          <w:szCs w:val="15"/>
          <w:bdr w:val="none" w:sz="0" w:space="0" w:color="auto" w:frame="1"/>
        </w:rPr>
        <w:br/>
      </w:r>
    </w:p>
    <w:p w:rsidR="009755A9" w:rsidRDefault="009755A9" w:rsidP="009755A9">
      <w:pPr>
        <w:shd w:val="clear" w:color="auto" w:fill="FFFFFF"/>
        <w:textAlignment w:val="baseline"/>
        <w:rPr>
          <w:rFonts w:ascii="inherit" w:hAnsi="inherit" w:cs="Arial"/>
          <w:color w:val="000000"/>
          <w:sz w:val="15"/>
          <w:szCs w:val="15"/>
        </w:rPr>
      </w:pPr>
      <w:r>
        <w:rPr>
          <w:rStyle w:val="nomark"/>
          <w:rFonts w:ascii="inherit" w:hAnsi="inherit" w:cs="Arial"/>
          <w:color w:val="000000"/>
          <w:sz w:val="15"/>
          <w:szCs w:val="15"/>
          <w:bdr w:val="none" w:sz="0" w:space="0" w:color="auto" w:frame="1"/>
        </w:rPr>
        <w:t>IV.3.4)</w:t>
      </w:r>
      <w:r>
        <w:rPr>
          <w:rStyle w:val="timark"/>
          <w:rFonts w:ascii="inherit" w:hAnsi="inherit" w:cs="Arial"/>
          <w:b/>
          <w:bCs/>
          <w:color w:val="000000"/>
          <w:sz w:val="15"/>
          <w:szCs w:val="15"/>
          <w:bdr w:val="none" w:sz="0" w:space="0" w:color="auto" w:frame="1"/>
        </w:rPr>
        <w:t>Termin składania ofert lub wniosków o dopuszczenie do udziału w postępowaniu</w:t>
      </w:r>
    </w:p>
    <w:p w:rsidR="009755A9" w:rsidRDefault="009755A9" w:rsidP="009755A9">
      <w:pPr>
        <w:shd w:val="clear" w:color="auto" w:fill="FFFFFF"/>
        <w:textAlignment w:val="baseline"/>
        <w:rPr>
          <w:rFonts w:ascii="inherit" w:hAnsi="inherit" w:cs="Arial"/>
          <w:color w:val="000000"/>
          <w:sz w:val="15"/>
          <w:szCs w:val="15"/>
        </w:rPr>
      </w:pPr>
      <w:r>
        <w:rPr>
          <w:rFonts w:ascii="inherit" w:hAnsi="inherit" w:cs="Arial"/>
          <w:color w:val="000000"/>
          <w:sz w:val="15"/>
          <w:szCs w:val="15"/>
          <w:bdr w:val="none" w:sz="0" w:space="0" w:color="auto" w:frame="1"/>
        </w:rPr>
        <w:t>21.1.2013 - 12:30</w:t>
      </w:r>
      <w:r>
        <w:rPr>
          <w:rFonts w:ascii="inherit" w:hAnsi="inherit" w:cs="Arial"/>
          <w:color w:val="000000"/>
          <w:sz w:val="15"/>
          <w:szCs w:val="15"/>
          <w:bdr w:val="none" w:sz="0" w:space="0" w:color="auto" w:frame="1"/>
        </w:rPr>
        <w:br/>
      </w:r>
    </w:p>
    <w:p w:rsidR="009755A9" w:rsidRDefault="009755A9" w:rsidP="009755A9">
      <w:pPr>
        <w:shd w:val="clear" w:color="auto" w:fill="FFFFFF"/>
        <w:textAlignment w:val="baseline"/>
        <w:rPr>
          <w:rFonts w:ascii="inherit" w:hAnsi="inherit" w:cs="Arial"/>
          <w:color w:val="000000"/>
          <w:sz w:val="15"/>
          <w:szCs w:val="15"/>
        </w:rPr>
      </w:pPr>
      <w:r>
        <w:rPr>
          <w:rStyle w:val="nomark"/>
          <w:rFonts w:ascii="inherit" w:hAnsi="inherit" w:cs="Arial"/>
          <w:color w:val="000000"/>
          <w:sz w:val="15"/>
          <w:szCs w:val="15"/>
          <w:bdr w:val="none" w:sz="0" w:space="0" w:color="auto" w:frame="1"/>
        </w:rPr>
        <w:t>IV.3.5)</w:t>
      </w:r>
      <w:r>
        <w:rPr>
          <w:rStyle w:val="timark"/>
          <w:rFonts w:ascii="inherit" w:hAnsi="inherit" w:cs="Arial"/>
          <w:b/>
          <w:bCs/>
          <w:color w:val="000000"/>
          <w:sz w:val="15"/>
          <w:szCs w:val="15"/>
          <w:bdr w:val="none" w:sz="0" w:space="0" w:color="auto" w:frame="1"/>
        </w:rPr>
        <w:t>Data wysłania zaproszeń do składania ofert lub do udziału zakwalifikowanym kandydatom</w:t>
      </w:r>
    </w:p>
    <w:p w:rsidR="009755A9" w:rsidRDefault="009755A9" w:rsidP="009755A9">
      <w:pPr>
        <w:shd w:val="clear" w:color="auto" w:fill="FFFFFF"/>
        <w:textAlignment w:val="baseline"/>
        <w:rPr>
          <w:rFonts w:ascii="inherit" w:hAnsi="inherit" w:cs="Arial"/>
          <w:color w:val="000000"/>
          <w:sz w:val="15"/>
          <w:szCs w:val="15"/>
        </w:rPr>
      </w:pPr>
      <w:r>
        <w:rPr>
          <w:rStyle w:val="nomark"/>
          <w:rFonts w:ascii="inherit" w:hAnsi="inherit" w:cs="Arial"/>
          <w:color w:val="000000"/>
          <w:sz w:val="15"/>
          <w:szCs w:val="15"/>
          <w:bdr w:val="none" w:sz="0" w:space="0" w:color="auto" w:frame="1"/>
        </w:rPr>
        <w:t>IV.3.6)</w:t>
      </w:r>
      <w:r>
        <w:rPr>
          <w:rStyle w:val="timark"/>
          <w:rFonts w:ascii="inherit" w:hAnsi="inherit" w:cs="Arial"/>
          <w:b/>
          <w:bCs/>
          <w:color w:val="000000"/>
          <w:sz w:val="15"/>
          <w:szCs w:val="15"/>
          <w:bdr w:val="none" w:sz="0" w:space="0" w:color="auto" w:frame="1"/>
        </w:rPr>
        <w:t>Języki, w których można sporządzać oferty lub wnioski o dopuszczenie do udziału w postępowaniu</w:t>
      </w:r>
    </w:p>
    <w:p w:rsidR="009755A9" w:rsidRDefault="009755A9" w:rsidP="009755A9">
      <w:pPr>
        <w:shd w:val="clear" w:color="auto" w:fill="FFFFFF"/>
        <w:textAlignment w:val="baseline"/>
        <w:rPr>
          <w:rFonts w:ascii="inherit" w:hAnsi="inherit" w:cs="Arial"/>
          <w:color w:val="000000"/>
          <w:sz w:val="15"/>
          <w:szCs w:val="15"/>
        </w:rPr>
      </w:pPr>
      <w:r>
        <w:rPr>
          <w:rFonts w:ascii="inherit" w:hAnsi="inherit" w:cs="Arial"/>
          <w:color w:val="000000"/>
          <w:sz w:val="15"/>
          <w:szCs w:val="15"/>
          <w:bdr w:val="none" w:sz="0" w:space="0" w:color="auto" w:frame="1"/>
        </w:rPr>
        <w:t>polski.</w:t>
      </w:r>
      <w:r>
        <w:rPr>
          <w:rFonts w:ascii="inherit" w:hAnsi="inherit" w:cs="Arial"/>
          <w:color w:val="000000"/>
          <w:sz w:val="15"/>
          <w:szCs w:val="15"/>
          <w:bdr w:val="none" w:sz="0" w:space="0" w:color="auto" w:frame="1"/>
        </w:rPr>
        <w:br/>
      </w:r>
    </w:p>
    <w:p w:rsidR="009755A9" w:rsidRDefault="009755A9" w:rsidP="009755A9">
      <w:pPr>
        <w:shd w:val="clear" w:color="auto" w:fill="FFFFFF"/>
        <w:textAlignment w:val="baseline"/>
        <w:rPr>
          <w:rFonts w:ascii="inherit" w:hAnsi="inherit" w:cs="Arial"/>
          <w:color w:val="000000"/>
          <w:sz w:val="15"/>
          <w:szCs w:val="15"/>
        </w:rPr>
      </w:pPr>
      <w:r>
        <w:rPr>
          <w:rStyle w:val="nomark"/>
          <w:rFonts w:ascii="inherit" w:hAnsi="inherit" w:cs="Arial"/>
          <w:color w:val="000000"/>
          <w:sz w:val="15"/>
          <w:szCs w:val="15"/>
          <w:bdr w:val="none" w:sz="0" w:space="0" w:color="auto" w:frame="1"/>
        </w:rPr>
        <w:t>IV.3.7)</w:t>
      </w:r>
      <w:r>
        <w:rPr>
          <w:rStyle w:val="timark"/>
          <w:rFonts w:ascii="inherit" w:hAnsi="inherit" w:cs="Arial"/>
          <w:b/>
          <w:bCs/>
          <w:color w:val="000000"/>
          <w:sz w:val="15"/>
          <w:szCs w:val="15"/>
          <w:bdr w:val="none" w:sz="0" w:space="0" w:color="auto" w:frame="1"/>
        </w:rPr>
        <w:t>Minimalny okres, w którym oferent będzie związany ofertą</w:t>
      </w:r>
    </w:p>
    <w:p w:rsidR="009755A9" w:rsidRDefault="009755A9" w:rsidP="009755A9">
      <w:pPr>
        <w:shd w:val="clear" w:color="auto" w:fill="FFFFFF"/>
        <w:textAlignment w:val="baseline"/>
        <w:rPr>
          <w:rFonts w:ascii="inherit" w:hAnsi="inherit" w:cs="Arial"/>
          <w:color w:val="000000"/>
          <w:sz w:val="15"/>
          <w:szCs w:val="15"/>
        </w:rPr>
      </w:pPr>
      <w:r>
        <w:rPr>
          <w:rFonts w:ascii="inherit" w:hAnsi="inherit" w:cs="Arial"/>
          <w:color w:val="000000"/>
          <w:sz w:val="15"/>
          <w:szCs w:val="15"/>
          <w:bdr w:val="none" w:sz="0" w:space="0" w:color="auto" w:frame="1"/>
        </w:rPr>
        <w:t>w dniach: 60 (od ustalonej daty składania ofert)</w:t>
      </w:r>
      <w:r>
        <w:rPr>
          <w:rFonts w:ascii="inherit" w:hAnsi="inherit" w:cs="Arial"/>
          <w:color w:val="000000"/>
          <w:sz w:val="15"/>
          <w:szCs w:val="15"/>
          <w:bdr w:val="none" w:sz="0" w:space="0" w:color="auto" w:frame="1"/>
        </w:rPr>
        <w:br/>
      </w:r>
    </w:p>
    <w:p w:rsidR="009755A9" w:rsidRDefault="009755A9" w:rsidP="009755A9">
      <w:pPr>
        <w:shd w:val="clear" w:color="auto" w:fill="FFFFFF"/>
        <w:textAlignment w:val="baseline"/>
        <w:rPr>
          <w:rFonts w:ascii="inherit" w:hAnsi="inherit" w:cs="Arial"/>
          <w:color w:val="000000"/>
          <w:sz w:val="15"/>
          <w:szCs w:val="15"/>
        </w:rPr>
      </w:pPr>
      <w:r>
        <w:rPr>
          <w:rStyle w:val="nomark"/>
          <w:rFonts w:ascii="inherit" w:hAnsi="inherit" w:cs="Arial"/>
          <w:color w:val="000000"/>
          <w:sz w:val="15"/>
          <w:szCs w:val="15"/>
          <w:bdr w:val="none" w:sz="0" w:space="0" w:color="auto" w:frame="1"/>
        </w:rPr>
        <w:t>IV.3.8)</w:t>
      </w:r>
      <w:r>
        <w:rPr>
          <w:rStyle w:val="timark"/>
          <w:rFonts w:ascii="inherit" w:hAnsi="inherit" w:cs="Arial"/>
          <w:b/>
          <w:bCs/>
          <w:color w:val="000000"/>
          <w:sz w:val="15"/>
          <w:szCs w:val="15"/>
          <w:bdr w:val="none" w:sz="0" w:space="0" w:color="auto" w:frame="1"/>
        </w:rPr>
        <w:t>Warunki otwarcia ofert</w:t>
      </w:r>
    </w:p>
    <w:p w:rsidR="009755A9" w:rsidRDefault="009755A9" w:rsidP="009755A9">
      <w:pPr>
        <w:shd w:val="clear" w:color="auto" w:fill="FFFFFF"/>
        <w:textAlignment w:val="baseline"/>
        <w:rPr>
          <w:rFonts w:ascii="inherit" w:hAnsi="inherit" w:cs="Arial"/>
          <w:color w:val="000000"/>
          <w:sz w:val="15"/>
          <w:szCs w:val="15"/>
        </w:rPr>
      </w:pPr>
      <w:r>
        <w:rPr>
          <w:rFonts w:ascii="inherit" w:hAnsi="inherit" w:cs="Arial"/>
          <w:color w:val="000000"/>
          <w:sz w:val="15"/>
          <w:szCs w:val="15"/>
          <w:bdr w:val="none" w:sz="0" w:space="0" w:color="auto" w:frame="1"/>
        </w:rPr>
        <w:lastRenderedPageBreak/>
        <w:t>Data: 21.1.2013 - 12:40</w:t>
      </w:r>
      <w:r>
        <w:rPr>
          <w:rFonts w:ascii="inherit" w:hAnsi="inherit" w:cs="Arial"/>
          <w:color w:val="000000"/>
          <w:sz w:val="15"/>
          <w:szCs w:val="15"/>
          <w:bdr w:val="none" w:sz="0" w:space="0" w:color="auto" w:frame="1"/>
        </w:rPr>
        <w:br/>
      </w:r>
    </w:p>
    <w:p w:rsidR="009755A9" w:rsidRDefault="009755A9" w:rsidP="009755A9">
      <w:pPr>
        <w:pStyle w:val="p"/>
        <w:shd w:val="clear" w:color="auto" w:fill="FFFFFF"/>
        <w:spacing w:before="0" w:beforeAutospacing="0" w:after="0" w:afterAutospacing="0" w:line="204" w:lineRule="atLeast"/>
        <w:textAlignment w:val="baseline"/>
        <w:rPr>
          <w:rFonts w:ascii="Arial" w:hAnsi="Arial" w:cs="Arial"/>
          <w:color w:val="000000"/>
          <w:sz w:val="15"/>
          <w:szCs w:val="15"/>
        </w:rPr>
      </w:pPr>
      <w:r>
        <w:rPr>
          <w:rFonts w:ascii="Arial" w:hAnsi="Arial" w:cs="Arial"/>
          <w:color w:val="000000"/>
          <w:sz w:val="15"/>
          <w:szCs w:val="15"/>
        </w:rPr>
        <w:t>Miejscowość:</w:t>
      </w:r>
    </w:p>
    <w:p w:rsidR="009755A9" w:rsidRDefault="009755A9" w:rsidP="009755A9">
      <w:pPr>
        <w:pStyle w:val="NormalnyWeb"/>
        <w:shd w:val="clear" w:color="auto" w:fill="FFFFFF"/>
        <w:spacing w:before="0" w:beforeAutospacing="0" w:after="0" w:afterAutospacing="0" w:line="204" w:lineRule="atLeast"/>
        <w:textAlignment w:val="baseline"/>
        <w:rPr>
          <w:rFonts w:ascii="Arial" w:hAnsi="Arial" w:cs="Arial"/>
          <w:color w:val="000000"/>
          <w:sz w:val="15"/>
          <w:szCs w:val="15"/>
        </w:rPr>
      </w:pPr>
      <w:r>
        <w:rPr>
          <w:rFonts w:ascii="Arial" w:hAnsi="Arial" w:cs="Arial"/>
          <w:color w:val="000000"/>
          <w:sz w:val="15"/>
          <w:szCs w:val="15"/>
        </w:rPr>
        <w:t>Urząd Miasta Piły Plac Staszica 10 64-920 Piła Pokój Nr 105.</w:t>
      </w:r>
    </w:p>
    <w:p w:rsidR="009755A9" w:rsidRDefault="009755A9" w:rsidP="009755A9">
      <w:pPr>
        <w:pStyle w:val="tigrseq"/>
        <w:shd w:val="clear" w:color="auto" w:fill="FFFFFF"/>
        <w:spacing w:before="0" w:beforeAutospacing="0" w:after="0" w:afterAutospacing="0" w:line="204" w:lineRule="atLeast"/>
        <w:textAlignment w:val="baseline"/>
        <w:rPr>
          <w:rFonts w:ascii="Arial" w:hAnsi="Arial" w:cs="Arial"/>
          <w:b/>
          <w:bCs/>
          <w:color w:val="000000"/>
          <w:sz w:val="15"/>
          <w:szCs w:val="15"/>
          <w:u w:val="single"/>
        </w:rPr>
      </w:pPr>
      <w:r>
        <w:rPr>
          <w:rFonts w:ascii="inherit" w:hAnsi="inherit" w:cs="Arial"/>
          <w:b/>
          <w:bCs/>
          <w:color w:val="000000"/>
          <w:sz w:val="15"/>
          <w:szCs w:val="15"/>
          <w:u w:val="single"/>
          <w:bdr w:val="none" w:sz="0" w:space="0" w:color="auto" w:frame="1"/>
        </w:rPr>
        <w:t>Sekcja VI: Informacje uzupełniające</w:t>
      </w:r>
    </w:p>
    <w:p w:rsidR="009755A9" w:rsidRDefault="009755A9" w:rsidP="009755A9">
      <w:pPr>
        <w:shd w:val="clear" w:color="auto" w:fill="FFFFFF"/>
        <w:textAlignment w:val="baseline"/>
        <w:rPr>
          <w:rFonts w:ascii="inherit" w:hAnsi="inherit" w:cs="Arial"/>
          <w:color w:val="000000"/>
          <w:sz w:val="15"/>
          <w:szCs w:val="15"/>
        </w:rPr>
      </w:pPr>
      <w:r>
        <w:rPr>
          <w:rStyle w:val="nomark"/>
          <w:rFonts w:ascii="inherit" w:hAnsi="inherit" w:cs="Arial"/>
          <w:color w:val="000000"/>
          <w:sz w:val="15"/>
          <w:szCs w:val="15"/>
          <w:bdr w:val="none" w:sz="0" w:space="0" w:color="auto" w:frame="1"/>
        </w:rPr>
        <w:t>VI.1)</w:t>
      </w:r>
      <w:r>
        <w:rPr>
          <w:rStyle w:val="timark"/>
          <w:rFonts w:ascii="inherit" w:hAnsi="inherit" w:cs="Arial"/>
          <w:b/>
          <w:bCs/>
          <w:color w:val="000000"/>
          <w:sz w:val="15"/>
          <w:szCs w:val="15"/>
          <w:bdr w:val="none" w:sz="0" w:space="0" w:color="auto" w:frame="1"/>
        </w:rPr>
        <w:t>Informacje o powtarzającym się charakterze zamówienia</w:t>
      </w:r>
    </w:p>
    <w:p w:rsidR="009755A9" w:rsidRDefault="009755A9" w:rsidP="009755A9">
      <w:pPr>
        <w:shd w:val="clear" w:color="auto" w:fill="FFFFFF"/>
        <w:textAlignment w:val="baseline"/>
        <w:rPr>
          <w:rFonts w:ascii="inherit" w:hAnsi="inherit" w:cs="Arial"/>
          <w:color w:val="000000"/>
          <w:sz w:val="15"/>
          <w:szCs w:val="15"/>
        </w:rPr>
      </w:pPr>
      <w:r>
        <w:rPr>
          <w:rFonts w:ascii="inherit" w:hAnsi="inherit" w:cs="Arial"/>
          <w:color w:val="000000"/>
          <w:sz w:val="15"/>
          <w:szCs w:val="15"/>
          <w:bdr w:val="none" w:sz="0" w:space="0" w:color="auto" w:frame="1"/>
        </w:rPr>
        <w:t>Jest to zamówienie o charakterze powtarzającym się: nie</w:t>
      </w:r>
      <w:r>
        <w:rPr>
          <w:rFonts w:ascii="inherit" w:hAnsi="inherit" w:cs="Arial"/>
          <w:color w:val="000000"/>
          <w:sz w:val="15"/>
          <w:szCs w:val="15"/>
          <w:bdr w:val="none" w:sz="0" w:space="0" w:color="auto" w:frame="1"/>
        </w:rPr>
        <w:br/>
      </w:r>
    </w:p>
    <w:p w:rsidR="009755A9" w:rsidRDefault="009755A9" w:rsidP="009755A9">
      <w:pPr>
        <w:shd w:val="clear" w:color="auto" w:fill="FFFFFF"/>
        <w:textAlignment w:val="baseline"/>
        <w:rPr>
          <w:rFonts w:ascii="inherit" w:hAnsi="inherit" w:cs="Arial"/>
          <w:color w:val="000000"/>
          <w:sz w:val="15"/>
          <w:szCs w:val="15"/>
        </w:rPr>
      </w:pPr>
      <w:r>
        <w:rPr>
          <w:rStyle w:val="nomark"/>
          <w:rFonts w:ascii="inherit" w:hAnsi="inherit" w:cs="Arial"/>
          <w:color w:val="000000"/>
          <w:sz w:val="15"/>
          <w:szCs w:val="15"/>
          <w:bdr w:val="none" w:sz="0" w:space="0" w:color="auto" w:frame="1"/>
        </w:rPr>
        <w:t>VI.2)</w:t>
      </w:r>
      <w:r>
        <w:rPr>
          <w:rStyle w:val="timark"/>
          <w:rFonts w:ascii="inherit" w:hAnsi="inherit" w:cs="Arial"/>
          <w:b/>
          <w:bCs/>
          <w:color w:val="000000"/>
          <w:sz w:val="15"/>
          <w:szCs w:val="15"/>
          <w:bdr w:val="none" w:sz="0" w:space="0" w:color="auto" w:frame="1"/>
        </w:rPr>
        <w:t>Informacje o funduszach Unii Europejskiej</w:t>
      </w:r>
    </w:p>
    <w:p w:rsidR="009755A9" w:rsidRDefault="009755A9" w:rsidP="009755A9">
      <w:pPr>
        <w:shd w:val="clear" w:color="auto" w:fill="FFFFFF"/>
        <w:textAlignment w:val="baseline"/>
        <w:rPr>
          <w:rFonts w:ascii="inherit" w:hAnsi="inherit" w:cs="Arial"/>
          <w:color w:val="000000"/>
          <w:sz w:val="15"/>
          <w:szCs w:val="15"/>
        </w:rPr>
      </w:pPr>
      <w:r>
        <w:rPr>
          <w:rFonts w:ascii="inherit" w:hAnsi="inherit" w:cs="Arial"/>
          <w:color w:val="000000"/>
          <w:sz w:val="15"/>
          <w:szCs w:val="15"/>
          <w:bdr w:val="none" w:sz="0" w:space="0" w:color="auto" w:frame="1"/>
        </w:rPr>
        <w:t>Zamówienie dotyczy projektu/programu finansowanego ze środków Unii Europejskiej: nie</w:t>
      </w:r>
      <w:r>
        <w:rPr>
          <w:rFonts w:ascii="inherit" w:hAnsi="inherit" w:cs="Arial"/>
          <w:color w:val="000000"/>
          <w:sz w:val="15"/>
          <w:szCs w:val="15"/>
          <w:bdr w:val="none" w:sz="0" w:space="0" w:color="auto" w:frame="1"/>
        </w:rPr>
        <w:br/>
      </w:r>
    </w:p>
    <w:p w:rsidR="009755A9" w:rsidRDefault="009755A9" w:rsidP="009755A9">
      <w:pPr>
        <w:shd w:val="clear" w:color="auto" w:fill="FFFFFF"/>
        <w:textAlignment w:val="baseline"/>
        <w:rPr>
          <w:rFonts w:ascii="inherit" w:hAnsi="inherit" w:cs="Arial"/>
          <w:color w:val="000000"/>
          <w:sz w:val="15"/>
          <w:szCs w:val="15"/>
        </w:rPr>
      </w:pPr>
      <w:r>
        <w:rPr>
          <w:rStyle w:val="nomark"/>
          <w:rFonts w:ascii="inherit" w:hAnsi="inherit" w:cs="Arial"/>
          <w:color w:val="000000"/>
          <w:sz w:val="15"/>
          <w:szCs w:val="15"/>
          <w:bdr w:val="none" w:sz="0" w:space="0" w:color="auto" w:frame="1"/>
        </w:rPr>
        <w:t>VI.3)</w:t>
      </w:r>
      <w:r>
        <w:rPr>
          <w:rStyle w:val="timark"/>
          <w:rFonts w:ascii="inherit" w:hAnsi="inherit" w:cs="Arial"/>
          <w:b/>
          <w:bCs/>
          <w:color w:val="000000"/>
          <w:sz w:val="15"/>
          <w:szCs w:val="15"/>
          <w:bdr w:val="none" w:sz="0" w:space="0" w:color="auto" w:frame="1"/>
        </w:rPr>
        <w:t>Informacje dodatkowe</w:t>
      </w:r>
    </w:p>
    <w:p w:rsidR="009755A9" w:rsidRDefault="009755A9" w:rsidP="009755A9">
      <w:pPr>
        <w:shd w:val="clear" w:color="auto" w:fill="FFFFFF"/>
        <w:textAlignment w:val="baseline"/>
        <w:rPr>
          <w:rFonts w:ascii="inherit" w:hAnsi="inherit" w:cs="Arial"/>
          <w:color w:val="000000"/>
          <w:sz w:val="15"/>
          <w:szCs w:val="15"/>
        </w:rPr>
      </w:pPr>
      <w:r>
        <w:rPr>
          <w:rStyle w:val="nomark"/>
          <w:rFonts w:ascii="inherit" w:hAnsi="inherit" w:cs="Arial"/>
          <w:color w:val="000000"/>
          <w:sz w:val="15"/>
          <w:szCs w:val="15"/>
          <w:bdr w:val="none" w:sz="0" w:space="0" w:color="auto" w:frame="1"/>
        </w:rPr>
        <w:t>VI.4)</w:t>
      </w:r>
      <w:r>
        <w:rPr>
          <w:rStyle w:val="timark"/>
          <w:rFonts w:ascii="inherit" w:hAnsi="inherit" w:cs="Arial"/>
          <w:b/>
          <w:bCs/>
          <w:color w:val="000000"/>
          <w:sz w:val="15"/>
          <w:szCs w:val="15"/>
          <w:bdr w:val="none" w:sz="0" w:space="0" w:color="auto" w:frame="1"/>
        </w:rPr>
        <w:t>Procedury odwoławcze</w:t>
      </w:r>
    </w:p>
    <w:p w:rsidR="009755A9" w:rsidRDefault="009755A9" w:rsidP="009755A9">
      <w:pPr>
        <w:shd w:val="clear" w:color="auto" w:fill="FFFFFF"/>
        <w:textAlignment w:val="baseline"/>
        <w:rPr>
          <w:rFonts w:ascii="inherit" w:hAnsi="inherit" w:cs="Arial"/>
          <w:color w:val="000000"/>
          <w:sz w:val="15"/>
          <w:szCs w:val="15"/>
        </w:rPr>
      </w:pPr>
      <w:r>
        <w:rPr>
          <w:rStyle w:val="nomark"/>
          <w:rFonts w:ascii="inherit" w:hAnsi="inherit" w:cs="Arial"/>
          <w:color w:val="000000"/>
          <w:sz w:val="15"/>
          <w:szCs w:val="15"/>
          <w:bdr w:val="none" w:sz="0" w:space="0" w:color="auto" w:frame="1"/>
        </w:rPr>
        <w:t>VI.4.1)</w:t>
      </w:r>
      <w:r>
        <w:rPr>
          <w:rStyle w:val="timark"/>
          <w:rFonts w:ascii="inherit" w:hAnsi="inherit" w:cs="Arial"/>
          <w:b/>
          <w:bCs/>
          <w:color w:val="000000"/>
          <w:sz w:val="15"/>
          <w:szCs w:val="15"/>
          <w:bdr w:val="none" w:sz="0" w:space="0" w:color="auto" w:frame="1"/>
        </w:rPr>
        <w:t>Organ odpowiedzialny za procedury odwoławcze</w:t>
      </w:r>
    </w:p>
    <w:p w:rsidR="009755A9" w:rsidRDefault="009755A9" w:rsidP="009755A9">
      <w:pPr>
        <w:pStyle w:val="addr"/>
        <w:shd w:val="clear" w:color="auto" w:fill="FFFFFF"/>
        <w:spacing w:before="0" w:beforeAutospacing="0" w:after="0" w:afterAutospacing="0" w:line="204" w:lineRule="atLeast"/>
        <w:textAlignment w:val="baseline"/>
        <w:rPr>
          <w:rFonts w:ascii="Arial" w:hAnsi="Arial" w:cs="Arial"/>
          <w:color w:val="000000"/>
          <w:sz w:val="15"/>
          <w:szCs w:val="15"/>
        </w:rPr>
      </w:pPr>
      <w:r>
        <w:rPr>
          <w:rFonts w:ascii="Arial" w:hAnsi="Arial" w:cs="Arial"/>
          <w:color w:val="000000"/>
          <w:sz w:val="15"/>
          <w:szCs w:val="15"/>
        </w:rPr>
        <w:t>Urząd Zamówień Publicznych</w:t>
      </w:r>
      <w:r>
        <w:rPr>
          <w:rFonts w:ascii="Arial" w:hAnsi="Arial" w:cs="Arial"/>
          <w:color w:val="000000"/>
          <w:sz w:val="15"/>
          <w:szCs w:val="15"/>
        </w:rPr>
        <w:br/>
        <w:t>ul. Postępu 17a</w:t>
      </w:r>
      <w:r>
        <w:rPr>
          <w:rFonts w:ascii="Arial" w:hAnsi="Arial" w:cs="Arial"/>
          <w:color w:val="000000"/>
          <w:sz w:val="15"/>
          <w:szCs w:val="15"/>
        </w:rPr>
        <w:br/>
        <w:t>02-676 Warszawa</w:t>
      </w:r>
      <w:r>
        <w:rPr>
          <w:rFonts w:ascii="Arial" w:hAnsi="Arial" w:cs="Arial"/>
          <w:color w:val="000000"/>
          <w:sz w:val="15"/>
          <w:szCs w:val="15"/>
        </w:rPr>
        <w:br/>
        <w:t>POLSKA</w:t>
      </w:r>
    </w:p>
    <w:p w:rsidR="009755A9" w:rsidRDefault="009755A9" w:rsidP="009755A9">
      <w:pPr>
        <w:shd w:val="clear" w:color="auto" w:fill="FFFFFF"/>
        <w:textAlignment w:val="baseline"/>
        <w:rPr>
          <w:rFonts w:ascii="inherit" w:hAnsi="inherit" w:cs="Arial"/>
          <w:color w:val="000000"/>
          <w:sz w:val="15"/>
          <w:szCs w:val="15"/>
        </w:rPr>
      </w:pPr>
      <w:r>
        <w:rPr>
          <w:rStyle w:val="nomark"/>
          <w:rFonts w:ascii="inherit" w:hAnsi="inherit" w:cs="Arial"/>
          <w:color w:val="000000"/>
          <w:sz w:val="15"/>
          <w:szCs w:val="15"/>
          <w:bdr w:val="none" w:sz="0" w:space="0" w:color="auto" w:frame="1"/>
        </w:rPr>
        <w:t>VI.4.2)</w:t>
      </w:r>
      <w:r>
        <w:rPr>
          <w:rStyle w:val="timark"/>
          <w:rFonts w:ascii="inherit" w:hAnsi="inherit" w:cs="Arial"/>
          <w:b/>
          <w:bCs/>
          <w:color w:val="000000"/>
          <w:sz w:val="15"/>
          <w:szCs w:val="15"/>
          <w:bdr w:val="none" w:sz="0" w:space="0" w:color="auto" w:frame="1"/>
        </w:rPr>
        <w:t>Składanie odwołań</w:t>
      </w:r>
    </w:p>
    <w:p w:rsidR="009755A9" w:rsidRDefault="009755A9" w:rsidP="009755A9">
      <w:pPr>
        <w:shd w:val="clear" w:color="auto" w:fill="FFFFFF"/>
        <w:textAlignment w:val="baseline"/>
        <w:rPr>
          <w:rFonts w:ascii="inherit" w:hAnsi="inherit" w:cs="Arial"/>
          <w:color w:val="000000"/>
          <w:sz w:val="15"/>
          <w:szCs w:val="15"/>
        </w:rPr>
      </w:pPr>
      <w:r>
        <w:rPr>
          <w:rFonts w:ascii="inherit" w:hAnsi="inherit" w:cs="Arial"/>
          <w:color w:val="000000"/>
          <w:sz w:val="15"/>
          <w:szCs w:val="15"/>
          <w:bdr w:val="none" w:sz="0" w:space="0" w:color="auto" w:frame="1"/>
        </w:rPr>
        <w:t>Dokładne informacje na temat terminów składania odwołań: 1.Środki ochrony prawnej przysługują Wykonawcy, a także innemu podmiotowi, jeżeli ma lub miał interes w uzyskaniu danego</w:t>
      </w:r>
      <w:r>
        <w:rPr>
          <w:rFonts w:ascii="inherit" w:hAnsi="inherit" w:cs="Arial"/>
          <w:color w:val="000000"/>
          <w:sz w:val="15"/>
          <w:szCs w:val="15"/>
          <w:bdr w:val="none" w:sz="0" w:space="0" w:color="auto" w:frame="1"/>
        </w:rPr>
        <w:br/>
        <w:t>zamówienia oraz poniósł lub może ponieść szkodę w wyniku naruszenia przez zamawiającego przepisów ustawy PZP.</w:t>
      </w:r>
      <w:r>
        <w:rPr>
          <w:rFonts w:ascii="inherit" w:hAnsi="inherit" w:cs="Arial"/>
          <w:color w:val="000000"/>
          <w:sz w:val="15"/>
          <w:szCs w:val="15"/>
          <w:bdr w:val="none" w:sz="0" w:space="0" w:color="auto" w:frame="1"/>
        </w:rPr>
        <w:br/>
        <w:t>2. Środki ochrony prawnej regulują przepisy zawarte w dziale VI ustawy PZP w Dziale VI art.179 – 198g ustawy PZP.</w:t>
      </w:r>
      <w:r>
        <w:rPr>
          <w:rFonts w:ascii="inherit" w:hAnsi="inherit" w:cs="Arial"/>
          <w:color w:val="000000"/>
          <w:sz w:val="15"/>
          <w:szCs w:val="15"/>
          <w:bdr w:val="none" w:sz="0" w:space="0" w:color="auto" w:frame="1"/>
        </w:rPr>
        <w:br/>
        <w:t>3. Od niezgodnej z przepisami ustawy czynności Zamawiającego podjętej w postępowaniu lub zaniechania czynności, do której</w:t>
      </w:r>
      <w:r>
        <w:rPr>
          <w:rFonts w:ascii="inherit" w:hAnsi="inherit" w:cs="Arial"/>
          <w:color w:val="000000"/>
          <w:sz w:val="15"/>
          <w:szCs w:val="15"/>
          <w:bdr w:val="none" w:sz="0" w:space="0" w:color="auto" w:frame="1"/>
        </w:rPr>
        <w:br/>
        <w:t>Zamawiający był obowiązany na podstawie ustawy, przysługuje odwołanie. Odwołanie przysługuje wyłącznie wobec czynności:</w:t>
      </w:r>
      <w:r>
        <w:rPr>
          <w:rFonts w:ascii="inherit" w:hAnsi="inherit" w:cs="Arial"/>
          <w:color w:val="000000"/>
          <w:sz w:val="15"/>
          <w:szCs w:val="15"/>
          <w:bdr w:val="none" w:sz="0" w:space="0" w:color="auto" w:frame="1"/>
        </w:rPr>
        <w:br/>
        <w:t>a) opisu sposobu dokonywania oceny spełniania warunków udziału w postępowaniu,</w:t>
      </w:r>
      <w:r>
        <w:rPr>
          <w:rFonts w:ascii="inherit" w:hAnsi="inherit" w:cs="Arial"/>
          <w:color w:val="000000"/>
          <w:sz w:val="15"/>
          <w:szCs w:val="15"/>
          <w:bdr w:val="none" w:sz="0" w:space="0" w:color="auto" w:frame="1"/>
        </w:rPr>
        <w:br/>
        <w:t>b) wykluczenie odwołującego z postępowania o udzielenie zamówienia,</w:t>
      </w:r>
      <w:r>
        <w:rPr>
          <w:rFonts w:ascii="inherit" w:hAnsi="inherit" w:cs="Arial"/>
          <w:color w:val="000000"/>
          <w:sz w:val="15"/>
          <w:szCs w:val="15"/>
          <w:bdr w:val="none" w:sz="0" w:space="0" w:color="auto" w:frame="1"/>
        </w:rPr>
        <w:br/>
        <w:t>c) odrzucenia oferty odwołującego.</w:t>
      </w:r>
      <w:r>
        <w:rPr>
          <w:rFonts w:ascii="inherit" w:hAnsi="inherit" w:cs="Arial"/>
          <w:color w:val="000000"/>
          <w:sz w:val="15"/>
          <w:szCs w:val="15"/>
          <w:bdr w:val="none" w:sz="0" w:space="0" w:color="auto" w:frame="1"/>
        </w:rPr>
        <w:br/>
        <w:t>4. Odwołanie powinno wskazywać czynność lub zaniechanie czynności zamawiającego, której zarzuca się niezgodność z</w:t>
      </w:r>
      <w:r>
        <w:rPr>
          <w:rFonts w:ascii="inherit" w:hAnsi="inherit" w:cs="Arial"/>
          <w:color w:val="000000"/>
          <w:sz w:val="15"/>
          <w:szCs w:val="15"/>
          <w:bdr w:val="none" w:sz="0" w:space="0" w:color="auto" w:frame="1"/>
        </w:rPr>
        <w:br/>
        <w:t>przepisami ustawy, zawierać zwięzłe przedstawienie zarzutów, określać żądanie oraz wskazywać okoliczności faktyczne I</w:t>
      </w:r>
      <w:r>
        <w:rPr>
          <w:rFonts w:ascii="inherit" w:hAnsi="inherit" w:cs="Arial"/>
          <w:color w:val="000000"/>
          <w:sz w:val="15"/>
          <w:szCs w:val="15"/>
          <w:bdr w:val="none" w:sz="0" w:space="0" w:color="auto" w:frame="1"/>
        </w:rPr>
        <w:br/>
        <w:t>prawne uzasadniające wniesienie odwołania.</w:t>
      </w:r>
      <w:r>
        <w:rPr>
          <w:rFonts w:ascii="inherit" w:hAnsi="inherit" w:cs="Arial"/>
          <w:color w:val="000000"/>
          <w:sz w:val="15"/>
          <w:szCs w:val="15"/>
          <w:bdr w:val="none" w:sz="0" w:space="0" w:color="auto" w:frame="1"/>
        </w:rPr>
        <w:br/>
        <w:t>5. Odwołanie wnosi się do Prezesa Izby w formie pisemnej albo elektronicznej opatrzonej bezpiecznym podpisem elektronicznym</w:t>
      </w:r>
      <w:r>
        <w:rPr>
          <w:rFonts w:ascii="inherit" w:hAnsi="inherit" w:cs="Arial"/>
          <w:color w:val="000000"/>
          <w:sz w:val="15"/>
          <w:szCs w:val="15"/>
          <w:bdr w:val="none" w:sz="0" w:space="0" w:color="auto" w:frame="1"/>
        </w:rPr>
        <w:br/>
        <w:t>weryfikowanym za pomocą ważnego kwalifikowanego certyfikatu w terminie:</w:t>
      </w:r>
      <w:r>
        <w:rPr>
          <w:rFonts w:ascii="inherit" w:hAnsi="inherit" w:cs="Arial"/>
          <w:color w:val="000000"/>
          <w:sz w:val="15"/>
          <w:szCs w:val="15"/>
          <w:bdr w:val="none" w:sz="0" w:space="0" w:color="auto" w:frame="1"/>
        </w:rPr>
        <w:br/>
        <w:t>a) 10 dni od dnia przesłania informacji o czynności zamawiającego stanowiącej podstawę jego wniesienia – jeżeli zostały przesłane faksem lub drogą elektroniczną, albo w terminie 15 dni – jeżeli zostały przesłane w inny sposób,</w:t>
      </w:r>
      <w:r>
        <w:rPr>
          <w:rFonts w:ascii="inherit" w:hAnsi="inherit" w:cs="Arial"/>
          <w:color w:val="000000"/>
          <w:sz w:val="15"/>
          <w:szCs w:val="15"/>
          <w:bdr w:val="none" w:sz="0" w:space="0" w:color="auto" w:frame="1"/>
        </w:rPr>
        <w:br/>
        <w:t>b) 10 dni od dnia publikacji ogłoszenia w Dzienniku Urzędowym Unii Europejskiej lub zamieszczenia specyfikacji istotnych warunków zamówienia na stronie internetowej,</w:t>
      </w:r>
      <w:r>
        <w:rPr>
          <w:rFonts w:ascii="inherit" w:hAnsi="inherit" w:cs="Arial"/>
          <w:color w:val="000000"/>
          <w:sz w:val="15"/>
          <w:szCs w:val="15"/>
          <w:bdr w:val="none" w:sz="0" w:space="0" w:color="auto" w:frame="1"/>
        </w:rPr>
        <w:br/>
        <w:t>c) 10 dni od dnia, w którym powzięto lub przy zachowaniu należytej staranności można było powziąć wiadomość o okolicznościach stanowiących podstawę jego wniesienia.</w:t>
      </w:r>
      <w:r>
        <w:rPr>
          <w:rFonts w:ascii="inherit" w:hAnsi="inherit" w:cs="Arial"/>
          <w:color w:val="000000"/>
          <w:sz w:val="15"/>
          <w:szCs w:val="15"/>
          <w:bdr w:val="none" w:sz="0" w:space="0" w:color="auto" w:frame="1"/>
        </w:rPr>
        <w:br/>
        <w:t>6. Odwołujący przesyła kopię odwołania Zamawiającemu przed upływem terminu do wniesienia odwołania w taki sposób, aby</w:t>
      </w:r>
      <w:r>
        <w:rPr>
          <w:rFonts w:ascii="inherit" w:hAnsi="inherit" w:cs="Arial"/>
          <w:color w:val="000000"/>
          <w:sz w:val="15"/>
          <w:szCs w:val="15"/>
          <w:bdr w:val="none" w:sz="0" w:space="0" w:color="auto" w:frame="1"/>
        </w:rPr>
        <w:br/>
        <w:t>mógł on zapoznać sie z jego treścią przed upływem tego terminu.</w:t>
      </w:r>
      <w:r>
        <w:rPr>
          <w:rFonts w:ascii="inherit" w:hAnsi="inherit" w:cs="Arial"/>
          <w:color w:val="000000"/>
          <w:sz w:val="15"/>
          <w:szCs w:val="15"/>
          <w:bdr w:val="none" w:sz="0" w:space="0" w:color="auto" w:frame="1"/>
        </w:rPr>
        <w:br/>
        <w:t>7. Na orzeczenie Izby stronom oraz uczestnikom postępowania odwoławczego przysługuje skarga do sądu.</w:t>
      </w:r>
      <w:r>
        <w:rPr>
          <w:rFonts w:ascii="inherit" w:hAnsi="inherit" w:cs="Arial"/>
          <w:color w:val="000000"/>
          <w:sz w:val="15"/>
          <w:szCs w:val="15"/>
          <w:bdr w:val="none" w:sz="0" w:space="0" w:color="auto" w:frame="1"/>
        </w:rPr>
        <w:br/>
        <w:t>8. W terminie przewidzianym do wniesienia odwołania wykonawca może poinformować zamawiającego o niezgodnej z przepisami</w:t>
      </w:r>
      <w:r>
        <w:rPr>
          <w:rFonts w:ascii="inherit" w:hAnsi="inherit" w:cs="Arial"/>
          <w:color w:val="000000"/>
          <w:sz w:val="15"/>
          <w:szCs w:val="15"/>
          <w:bdr w:val="none" w:sz="0" w:space="0" w:color="auto" w:frame="1"/>
        </w:rPr>
        <w:br/>
        <w:t>ustawy czynności podjętej przez niego lub zaniechaniu czynności, do której jest zobowiązany na podstawie ustawy, na które nie</w:t>
      </w:r>
      <w:r>
        <w:rPr>
          <w:rFonts w:ascii="inherit" w:hAnsi="inherit" w:cs="Arial"/>
          <w:color w:val="000000"/>
          <w:sz w:val="15"/>
          <w:szCs w:val="15"/>
          <w:bdr w:val="none" w:sz="0" w:space="0" w:color="auto" w:frame="1"/>
        </w:rPr>
        <w:br/>
        <w:t>przysługuje odwołanie.</w:t>
      </w:r>
      <w:r>
        <w:rPr>
          <w:rFonts w:ascii="inherit" w:hAnsi="inherit" w:cs="Arial"/>
          <w:color w:val="000000"/>
          <w:sz w:val="15"/>
          <w:szCs w:val="15"/>
          <w:bdr w:val="none" w:sz="0" w:space="0" w:color="auto" w:frame="1"/>
        </w:rPr>
        <w:br/>
      </w:r>
    </w:p>
    <w:p w:rsidR="009755A9" w:rsidRDefault="009755A9" w:rsidP="009755A9">
      <w:pPr>
        <w:shd w:val="clear" w:color="auto" w:fill="FFFFFF"/>
        <w:textAlignment w:val="baseline"/>
        <w:rPr>
          <w:rFonts w:ascii="inherit" w:hAnsi="inherit" w:cs="Arial"/>
          <w:color w:val="000000"/>
          <w:sz w:val="15"/>
          <w:szCs w:val="15"/>
        </w:rPr>
      </w:pPr>
      <w:r>
        <w:rPr>
          <w:rStyle w:val="nomark"/>
          <w:rFonts w:ascii="inherit" w:hAnsi="inherit" w:cs="Arial"/>
          <w:color w:val="000000"/>
          <w:sz w:val="15"/>
          <w:szCs w:val="15"/>
          <w:bdr w:val="none" w:sz="0" w:space="0" w:color="auto" w:frame="1"/>
        </w:rPr>
        <w:t>VI.4.3)</w:t>
      </w:r>
      <w:r>
        <w:rPr>
          <w:rStyle w:val="timark"/>
          <w:rFonts w:ascii="inherit" w:hAnsi="inherit" w:cs="Arial"/>
          <w:b/>
          <w:bCs/>
          <w:color w:val="000000"/>
          <w:sz w:val="15"/>
          <w:szCs w:val="15"/>
          <w:bdr w:val="none" w:sz="0" w:space="0" w:color="auto" w:frame="1"/>
        </w:rPr>
        <w:t>Źródło, gdzie można uzyskać informacje na temat składania odwołań</w:t>
      </w:r>
    </w:p>
    <w:p w:rsidR="009755A9" w:rsidRDefault="009755A9" w:rsidP="009755A9">
      <w:pPr>
        <w:pStyle w:val="addr"/>
        <w:shd w:val="clear" w:color="auto" w:fill="FFFFFF"/>
        <w:spacing w:before="0" w:beforeAutospacing="0" w:after="0" w:afterAutospacing="0" w:line="204" w:lineRule="atLeast"/>
        <w:textAlignment w:val="baseline"/>
        <w:rPr>
          <w:rFonts w:ascii="Arial" w:hAnsi="Arial" w:cs="Arial"/>
          <w:color w:val="000000"/>
          <w:sz w:val="15"/>
          <w:szCs w:val="15"/>
        </w:rPr>
      </w:pPr>
      <w:r>
        <w:rPr>
          <w:rFonts w:ascii="Arial" w:hAnsi="Arial" w:cs="Arial"/>
          <w:color w:val="000000"/>
          <w:sz w:val="15"/>
          <w:szCs w:val="15"/>
        </w:rPr>
        <w:t>Urząd Zamówień Publicznych</w:t>
      </w:r>
      <w:r>
        <w:rPr>
          <w:rFonts w:ascii="Arial" w:hAnsi="Arial" w:cs="Arial"/>
          <w:color w:val="000000"/>
          <w:sz w:val="15"/>
          <w:szCs w:val="15"/>
        </w:rPr>
        <w:br/>
        <w:t>ul. Postępu 17a</w:t>
      </w:r>
      <w:r>
        <w:rPr>
          <w:rFonts w:ascii="Arial" w:hAnsi="Arial" w:cs="Arial"/>
          <w:color w:val="000000"/>
          <w:sz w:val="15"/>
          <w:szCs w:val="15"/>
        </w:rPr>
        <w:br/>
        <w:t>02-676 Warszawa</w:t>
      </w:r>
      <w:r>
        <w:rPr>
          <w:rFonts w:ascii="Arial" w:hAnsi="Arial" w:cs="Arial"/>
          <w:color w:val="000000"/>
          <w:sz w:val="15"/>
          <w:szCs w:val="15"/>
        </w:rPr>
        <w:br/>
        <w:t>POLSKA</w:t>
      </w:r>
      <w:r>
        <w:rPr>
          <w:rFonts w:ascii="Arial" w:hAnsi="Arial" w:cs="Arial"/>
          <w:color w:val="000000"/>
          <w:sz w:val="15"/>
          <w:szCs w:val="15"/>
        </w:rPr>
        <w:br/>
        <w:t>E-mail:</w:t>
      </w:r>
      <w:r>
        <w:rPr>
          <w:rStyle w:val="apple-converted-space"/>
          <w:rFonts w:ascii="Arial" w:hAnsi="Arial" w:cs="Arial"/>
          <w:color w:val="000000"/>
          <w:sz w:val="15"/>
          <w:szCs w:val="15"/>
        </w:rPr>
        <w:t> </w:t>
      </w:r>
      <w:hyperlink r:id="rId14" w:history="1">
        <w:r>
          <w:rPr>
            <w:rStyle w:val="Hipercze"/>
            <w:rFonts w:ascii="inherit" w:hAnsi="inherit" w:cs="Arial"/>
            <w:color w:val="3333FF"/>
            <w:sz w:val="15"/>
            <w:szCs w:val="15"/>
            <w:bdr w:val="none" w:sz="0" w:space="0" w:color="auto" w:frame="1"/>
          </w:rPr>
          <w:t>odwolania@uzp.gov.pl</w:t>
        </w:r>
      </w:hyperlink>
      <w:r>
        <w:rPr>
          <w:rFonts w:ascii="Arial" w:hAnsi="Arial" w:cs="Arial"/>
          <w:color w:val="000000"/>
          <w:sz w:val="15"/>
          <w:szCs w:val="15"/>
        </w:rPr>
        <w:br/>
        <w:t>Tel.: +48 224587801</w:t>
      </w:r>
      <w:r>
        <w:rPr>
          <w:rFonts w:ascii="Arial" w:hAnsi="Arial" w:cs="Arial"/>
          <w:color w:val="000000"/>
          <w:sz w:val="15"/>
          <w:szCs w:val="15"/>
        </w:rPr>
        <w:br/>
        <w:t>Faks: +48 224587700</w:t>
      </w:r>
    </w:p>
    <w:p w:rsidR="009755A9" w:rsidRDefault="009755A9" w:rsidP="009755A9">
      <w:pPr>
        <w:shd w:val="clear" w:color="auto" w:fill="FFFFFF"/>
        <w:textAlignment w:val="baseline"/>
        <w:rPr>
          <w:rFonts w:ascii="inherit" w:hAnsi="inherit" w:cs="Arial"/>
          <w:color w:val="000000"/>
          <w:sz w:val="15"/>
          <w:szCs w:val="15"/>
        </w:rPr>
      </w:pPr>
      <w:r>
        <w:rPr>
          <w:rStyle w:val="nomark"/>
          <w:rFonts w:ascii="inherit" w:hAnsi="inherit" w:cs="Arial"/>
          <w:color w:val="000000"/>
          <w:sz w:val="15"/>
          <w:szCs w:val="15"/>
          <w:bdr w:val="none" w:sz="0" w:space="0" w:color="auto" w:frame="1"/>
        </w:rPr>
        <w:t>VI.5)</w:t>
      </w:r>
      <w:r>
        <w:rPr>
          <w:rStyle w:val="timark"/>
          <w:rFonts w:ascii="inherit" w:hAnsi="inherit" w:cs="Arial"/>
          <w:b/>
          <w:bCs/>
          <w:color w:val="000000"/>
          <w:sz w:val="15"/>
          <w:szCs w:val="15"/>
          <w:bdr w:val="none" w:sz="0" w:space="0" w:color="auto" w:frame="1"/>
        </w:rPr>
        <w:t>Data wysłania niniejszego ogłoszenia:</w:t>
      </w:r>
    </w:p>
    <w:p w:rsidR="009755A9" w:rsidRDefault="009755A9" w:rsidP="009755A9">
      <w:pPr>
        <w:shd w:val="clear" w:color="auto" w:fill="FFFFFF"/>
        <w:textAlignment w:val="baseline"/>
        <w:rPr>
          <w:rFonts w:ascii="inherit" w:hAnsi="inherit" w:cs="Arial"/>
          <w:color w:val="000000"/>
          <w:sz w:val="15"/>
          <w:szCs w:val="15"/>
        </w:rPr>
      </w:pPr>
      <w:r>
        <w:rPr>
          <w:rFonts w:ascii="inherit" w:hAnsi="inherit" w:cs="Arial"/>
          <w:color w:val="000000"/>
          <w:sz w:val="15"/>
          <w:szCs w:val="15"/>
          <w:bdr w:val="none" w:sz="0" w:space="0" w:color="auto" w:frame="1"/>
        </w:rPr>
        <w:t>10.12.2012</w:t>
      </w:r>
    </w:p>
    <w:p w:rsidR="00127B44" w:rsidRDefault="00127B44"/>
    <w:sectPr w:rsidR="00127B44" w:rsidSect="004E581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C0BDA"/>
    <w:multiLevelType w:val="multilevel"/>
    <w:tmpl w:val="FA7E5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proofState w:spelling="clean"/>
  <w:stylePaneFormatFilter w:val="3F01"/>
  <w:defaultTabStop w:val="708"/>
  <w:hyphenationZone w:val="425"/>
  <w:characterSpacingControl w:val="doNotCompress"/>
  <w:compat/>
  <w:rsids>
    <w:rsidRoot w:val="009755A9"/>
    <w:rsid w:val="00071B24"/>
    <w:rsid w:val="00127B44"/>
    <w:rsid w:val="004E581C"/>
    <w:rsid w:val="009755A9"/>
    <w:rsid w:val="00C01E90"/>
    <w:rsid w:val="00E90E4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E581C"/>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Lista2">
    <w:name w:val="Table List 2"/>
    <w:basedOn w:val="Tabela-Klasyczny1"/>
    <w:rsid w:val="00127B44"/>
    <w:tblPr>
      <w:tblStyleRowBandSize w:val="2"/>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75" w:color="008080" w:fill="008000"/>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1">
    <w:name w:val="Table Classic 1"/>
    <w:basedOn w:val="Standardowy"/>
    <w:rsid w:val="00127B44"/>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date">
    <w:name w:val="date"/>
    <w:basedOn w:val="Domylnaczcionkaakapitu"/>
    <w:rsid w:val="009755A9"/>
  </w:style>
  <w:style w:type="character" w:customStyle="1" w:styleId="apple-converted-space">
    <w:name w:val="apple-converted-space"/>
    <w:basedOn w:val="Domylnaczcionkaakapitu"/>
    <w:rsid w:val="009755A9"/>
  </w:style>
  <w:style w:type="character" w:customStyle="1" w:styleId="oj">
    <w:name w:val="oj"/>
    <w:basedOn w:val="Domylnaczcionkaakapitu"/>
    <w:rsid w:val="009755A9"/>
  </w:style>
  <w:style w:type="character" w:customStyle="1" w:styleId="heading">
    <w:name w:val="heading"/>
    <w:basedOn w:val="Domylnaczcionkaakapitu"/>
    <w:rsid w:val="009755A9"/>
  </w:style>
  <w:style w:type="character" w:styleId="Hipercze">
    <w:name w:val="Hyperlink"/>
    <w:basedOn w:val="Domylnaczcionkaakapitu"/>
    <w:uiPriority w:val="99"/>
    <w:unhideWhenUsed/>
    <w:rsid w:val="009755A9"/>
    <w:rPr>
      <w:color w:val="0000FF"/>
      <w:u w:val="single"/>
    </w:rPr>
  </w:style>
  <w:style w:type="paragraph" w:styleId="NormalnyWeb">
    <w:name w:val="Normal (Web)"/>
    <w:basedOn w:val="Normalny"/>
    <w:uiPriority w:val="99"/>
    <w:unhideWhenUsed/>
    <w:rsid w:val="009755A9"/>
    <w:pPr>
      <w:spacing w:before="100" w:beforeAutospacing="1" w:after="100" w:afterAutospacing="1"/>
    </w:pPr>
  </w:style>
  <w:style w:type="paragraph" w:customStyle="1" w:styleId="tigrseq">
    <w:name w:val="tigrseq"/>
    <w:basedOn w:val="Normalny"/>
    <w:rsid w:val="009755A9"/>
    <w:pPr>
      <w:spacing w:before="100" w:beforeAutospacing="1" w:after="100" w:afterAutospacing="1"/>
    </w:pPr>
  </w:style>
  <w:style w:type="character" w:customStyle="1" w:styleId="nomark">
    <w:name w:val="nomark"/>
    <w:basedOn w:val="Domylnaczcionkaakapitu"/>
    <w:rsid w:val="009755A9"/>
  </w:style>
  <w:style w:type="character" w:customStyle="1" w:styleId="timark">
    <w:name w:val="timark"/>
    <w:basedOn w:val="Domylnaczcionkaakapitu"/>
    <w:rsid w:val="009755A9"/>
  </w:style>
  <w:style w:type="paragraph" w:customStyle="1" w:styleId="addr">
    <w:name w:val="addr"/>
    <w:basedOn w:val="Normalny"/>
    <w:rsid w:val="009755A9"/>
    <w:pPr>
      <w:spacing w:before="100" w:beforeAutospacing="1" w:after="100" w:afterAutospacing="1"/>
    </w:pPr>
  </w:style>
  <w:style w:type="paragraph" w:customStyle="1" w:styleId="ft">
    <w:name w:val="ft"/>
    <w:basedOn w:val="Normalny"/>
    <w:rsid w:val="009755A9"/>
    <w:pPr>
      <w:spacing w:before="100" w:beforeAutospacing="1" w:after="100" w:afterAutospacing="1"/>
    </w:pPr>
  </w:style>
  <w:style w:type="paragraph" w:customStyle="1" w:styleId="txurl">
    <w:name w:val="txurl"/>
    <w:basedOn w:val="Normalny"/>
    <w:rsid w:val="009755A9"/>
    <w:pPr>
      <w:spacing w:before="100" w:beforeAutospacing="1" w:after="100" w:afterAutospacing="1"/>
    </w:pPr>
  </w:style>
  <w:style w:type="paragraph" w:customStyle="1" w:styleId="txnuts">
    <w:name w:val="txnuts"/>
    <w:basedOn w:val="Normalny"/>
    <w:rsid w:val="009755A9"/>
    <w:pPr>
      <w:spacing w:before="100" w:beforeAutospacing="1" w:after="100" w:afterAutospacing="1"/>
    </w:pPr>
  </w:style>
  <w:style w:type="character" w:customStyle="1" w:styleId="nutscode">
    <w:name w:val="nutscode"/>
    <w:basedOn w:val="Domylnaczcionkaakapitu"/>
    <w:rsid w:val="009755A9"/>
  </w:style>
  <w:style w:type="character" w:customStyle="1" w:styleId="cpvcode">
    <w:name w:val="cpvcode"/>
    <w:basedOn w:val="Domylnaczcionkaakapitu"/>
    <w:rsid w:val="009755A9"/>
  </w:style>
  <w:style w:type="paragraph" w:customStyle="1" w:styleId="p">
    <w:name w:val="p"/>
    <w:basedOn w:val="Normalny"/>
    <w:rsid w:val="009755A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080788849">
      <w:bodyDiv w:val="1"/>
      <w:marLeft w:val="0"/>
      <w:marRight w:val="0"/>
      <w:marTop w:val="0"/>
      <w:marBottom w:val="0"/>
      <w:divBdr>
        <w:top w:val="none" w:sz="0" w:space="0" w:color="auto"/>
        <w:left w:val="none" w:sz="0" w:space="0" w:color="auto"/>
        <w:bottom w:val="none" w:sz="0" w:space="0" w:color="auto"/>
        <w:right w:val="none" w:sz="0" w:space="0" w:color="auto"/>
      </w:divBdr>
      <w:divsChild>
        <w:div w:id="1803497839">
          <w:marLeft w:val="0"/>
          <w:marRight w:val="0"/>
          <w:marTop w:val="0"/>
          <w:marBottom w:val="0"/>
          <w:divBdr>
            <w:top w:val="none" w:sz="0" w:space="0" w:color="auto"/>
            <w:left w:val="none" w:sz="0" w:space="0" w:color="auto"/>
            <w:bottom w:val="single" w:sz="8" w:space="0" w:color="000033"/>
            <w:right w:val="none" w:sz="0" w:space="0" w:color="auto"/>
          </w:divBdr>
        </w:div>
        <w:div w:id="1954509248">
          <w:marLeft w:val="0"/>
          <w:marRight w:val="0"/>
          <w:marTop w:val="0"/>
          <w:marBottom w:val="0"/>
          <w:divBdr>
            <w:top w:val="none" w:sz="0" w:space="0" w:color="auto"/>
            <w:left w:val="none" w:sz="0" w:space="0" w:color="auto"/>
            <w:bottom w:val="none" w:sz="0" w:space="0" w:color="auto"/>
            <w:right w:val="none" w:sz="0" w:space="0" w:color="auto"/>
          </w:divBdr>
          <w:divsChild>
            <w:div w:id="64227030">
              <w:marLeft w:val="0"/>
              <w:marRight w:val="0"/>
              <w:marTop w:val="113"/>
              <w:marBottom w:val="113"/>
              <w:divBdr>
                <w:top w:val="none" w:sz="0" w:space="0" w:color="auto"/>
                <w:left w:val="none" w:sz="0" w:space="0" w:color="auto"/>
                <w:bottom w:val="none" w:sz="0" w:space="0" w:color="auto"/>
                <w:right w:val="none" w:sz="0" w:space="0" w:color="auto"/>
              </w:divBdr>
              <w:divsChild>
                <w:div w:id="1213419526">
                  <w:marLeft w:val="227"/>
                  <w:marRight w:val="0"/>
                  <w:marTop w:val="57"/>
                  <w:marBottom w:val="0"/>
                  <w:divBdr>
                    <w:top w:val="none" w:sz="0" w:space="0" w:color="auto"/>
                    <w:left w:val="none" w:sz="0" w:space="0" w:color="auto"/>
                    <w:bottom w:val="none" w:sz="0" w:space="0" w:color="auto"/>
                    <w:right w:val="none" w:sz="0" w:space="0" w:color="auto"/>
                  </w:divBdr>
                  <w:divsChild>
                    <w:div w:id="2035424350">
                      <w:marLeft w:val="567"/>
                      <w:marRight w:val="0"/>
                      <w:marTop w:val="0"/>
                      <w:marBottom w:val="0"/>
                      <w:divBdr>
                        <w:top w:val="none" w:sz="0" w:space="0" w:color="auto"/>
                        <w:left w:val="none" w:sz="0" w:space="0" w:color="auto"/>
                        <w:bottom w:val="none" w:sz="0" w:space="0" w:color="auto"/>
                        <w:right w:val="none" w:sz="0" w:space="0" w:color="auto"/>
                      </w:divBdr>
                    </w:div>
                  </w:divsChild>
                </w:div>
                <w:div w:id="414864633">
                  <w:marLeft w:val="227"/>
                  <w:marRight w:val="0"/>
                  <w:marTop w:val="57"/>
                  <w:marBottom w:val="0"/>
                  <w:divBdr>
                    <w:top w:val="none" w:sz="0" w:space="0" w:color="auto"/>
                    <w:left w:val="none" w:sz="0" w:space="0" w:color="auto"/>
                    <w:bottom w:val="none" w:sz="0" w:space="0" w:color="auto"/>
                    <w:right w:val="none" w:sz="0" w:space="0" w:color="auto"/>
                  </w:divBdr>
                  <w:divsChild>
                    <w:div w:id="633482924">
                      <w:marLeft w:val="567"/>
                      <w:marRight w:val="0"/>
                      <w:marTop w:val="0"/>
                      <w:marBottom w:val="0"/>
                      <w:divBdr>
                        <w:top w:val="none" w:sz="0" w:space="0" w:color="auto"/>
                        <w:left w:val="none" w:sz="0" w:space="0" w:color="auto"/>
                        <w:bottom w:val="none" w:sz="0" w:space="0" w:color="auto"/>
                        <w:right w:val="none" w:sz="0" w:space="0" w:color="auto"/>
                      </w:divBdr>
                    </w:div>
                  </w:divsChild>
                </w:div>
                <w:div w:id="1900897449">
                  <w:marLeft w:val="227"/>
                  <w:marRight w:val="0"/>
                  <w:marTop w:val="57"/>
                  <w:marBottom w:val="0"/>
                  <w:divBdr>
                    <w:top w:val="none" w:sz="0" w:space="0" w:color="auto"/>
                    <w:left w:val="none" w:sz="0" w:space="0" w:color="auto"/>
                    <w:bottom w:val="none" w:sz="0" w:space="0" w:color="auto"/>
                    <w:right w:val="none" w:sz="0" w:space="0" w:color="auto"/>
                  </w:divBdr>
                  <w:divsChild>
                    <w:div w:id="134376418">
                      <w:marLeft w:val="567"/>
                      <w:marRight w:val="0"/>
                      <w:marTop w:val="0"/>
                      <w:marBottom w:val="0"/>
                      <w:divBdr>
                        <w:top w:val="none" w:sz="0" w:space="0" w:color="auto"/>
                        <w:left w:val="none" w:sz="0" w:space="0" w:color="auto"/>
                        <w:bottom w:val="none" w:sz="0" w:space="0" w:color="auto"/>
                        <w:right w:val="none" w:sz="0" w:space="0" w:color="auto"/>
                      </w:divBdr>
                    </w:div>
                  </w:divsChild>
                </w:div>
                <w:div w:id="430668702">
                  <w:marLeft w:val="227"/>
                  <w:marRight w:val="0"/>
                  <w:marTop w:val="57"/>
                  <w:marBottom w:val="0"/>
                  <w:divBdr>
                    <w:top w:val="none" w:sz="0" w:space="0" w:color="auto"/>
                    <w:left w:val="none" w:sz="0" w:space="0" w:color="auto"/>
                    <w:bottom w:val="none" w:sz="0" w:space="0" w:color="auto"/>
                    <w:right w:val="none" w:sz="0" w:space="0" w:color="auto"/>
                  </w:divBdr>
                  <w:divsChild>
                    <w:div w:id="103569169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505704051">
              <w:marLeft w:val="0"/>
              <w:marRight w:val="0"/>
              <w:marTop w:val="113"/>
              <w:marBottom w:val="113"/>
              <w:divBdr>
                <w:top w:val="none" w:sz="0" w:space="0" w:color="auto"/>
                <w:left w:val="none" w:sz="0" w:space="0" w:color="auto"/>
                <w:bottom w:val="none" w:sz="0" w:space="0" w:color="auto"/>
                <w:right w:val="none" w:sz="0" w:space="0" w:color="auto"/>
              </w:divBdr>
              <w:divsChild>
                <w:div w:id="1024206780">
                  <w:marLeft w:val="227"/>
                  <w:marRight w:val="0"/>
                  <w:marTop w:val="57"/>
                  <w:marBottom w:val="0"/>
                  <w:divBdr>
                    <w:top w:val="none" w:sz="0" w:space="0" w:color="auto"/>
                    <w:left w:val="none" w:sz="0" w:space="0" w:color="auto"/>
                    <w:bottom w:val="none" w:sz="0" w:space="0" w:color="auto"/>
                    <w:right w:val="none" w:sz="0" w:space="0" w:color="auto"/>
                  </w:divBdr>
                </w:div>
                <w:div w:id="9920924">
                  <w:marLeft w:val="227"/>
                  <w:marRight w:val="0"/>
                  <w:marTop w:val="57"/>
                  <w:marBottom w:val="0"/>
                  <w:divBdr>
                    <w:top w:val="none" w:sz="0" w:space="0" w:color="auto"/>
                    <w:left w:val="none" w:sz="0" w:space="0" w:color="auto"/>
                    <w:bottom w:val="none" w:sz="0" w:space="0" w:color="auto"/>
                    <w:right w:val="none" w:sz="0" w:space="0" w:color="auto"/>
                  </w:divBdr>
                  <w:divsChild>
                    <w:div w:id="2010255231">
                      <w:marLeft w:val="567"/>
                      <w:marRight w:val="0"/>
                      <w:marTop w:val="0"/>
                      <w:marBottom w:val="0"/>
                      <w:divBdr>
                        <w:top w:val="none" w:sz="0" w:space="0" w:color="auto"/>
                        <w:left w:val="none" w:sz="0" w:space="0" w:color="auto"/>
                        <w:bottom w:val="none" w:sz="0" w:space="0" w:color="auto"/>
                        <w:right w:val="none" w:sz="0" w:space="0" w:color="auto"/>
                      </w:divBdr>
                    </w:div>
                  </w:divsChild>
                </w:div>
                <w:div w:id="2070954285">
                  <w:marLeft w:val="227"/>
                  <w:marRight w:val="0"/>
                  <w:marTop w:val="57"/>
                  <w:marBottom w:val="0"/>
                  <w:divBdr>
                    <w:top w:val="none" w:sz="0" w:space="0" w:color="auto"/>
                    <w:left w:val="none" w:sz="0" w:space="0" w:color="auto"/>
                    <w:bottom w:val="none" w:sz="0" w:space="0" w:color="auto"/>
                    <w:right w:val="none" w:sz="0" w:space="0" w:color="auto"/>
                  </w:divBdr>
                  <w:divsChild>
                    <w:div w:id="1237781454">
                      <w:marLeft w:val="567"/>
                      <w:marRight w:val="0"/>
                      <w:marTop w:val="0"/>
                      <w:marBottom w:val="0"/>
                      <w:divBdr>
                        <w:top w:val="none" w:sz="0" w:space="0" w:color="auto"/>
                        <w:left w:val="none" w:sz="0" w:space="0" w:color="auto"/>
                        <w:bottom w:val="none" w:sz="0" w:space="0" w:color="auto"/>
                        <w:right w:val="none" w:sz="0" w:space="0" w:color="auto"/>
                      </w:divBdr>
                    </w:div>
                  </w:divsChild>
                </w:div>
                <w:div w:id="470055163">
                  <w:marLeft w:val="227"/>
                  <w:marRight w:val="0"/>
                  <w:marTop w:val="57"/>
                  <w:marBottom w:val="0"/>
                  <w:divBdr>
                    <w:top w:val="none" w:sz="0" w:space="0" w:color="auto"/>
                    <w:left w:val="none" w:sz="0" w:space="0" w:color="auto"/>
                    <w:bottom w:val="none" w:sz="0" w:space="0" w:color="auto"/>
                    <w:right w:val="none" w:sz="0" w:space="0" w:color="auto"/>
                  </w:divBdr>
                  <w:divsChild>
                    <w:div w:id="1872843526">
                      <w:marLeft w:val="567"/>
                      <w:marRight w:val="0"/>
                      <w:marTop w:val="0"/>
                      <w:marBottom w:val="0"/>
                      <w:divBdr>
                        <w:top w:val="none" w:sz="0" w:space="0" w:color="auto"/>
                        <w:left w:val="none" w:sz="0" w:space="0" w:color="auto"/>
                        <w:bottom w:val="none" w:sz="0" w:space="0" w:color="auto"/>
                        <w:right w:val="none" w:sz="0" w:space="0" w:color="auto"/>
                      </w:divBdr>
                    </w:div>
                  </w:divsChild>
                </w:div>
                <w:div w:id="1474102914">
                  <w:marLeft w:val="227"/>
                  <w:marRight w:val="0"/>
                  <w:marTop w:val="57"/>
                  <w:marBottom w:val="0"/>
                  <w:divBdr>
                    <w:top w:val="none" w:sz="0" w:space="0" w:color="auto"/>
                    <w:left w:val="none" w:sz="0" w:space="0" w:color="auto"/>
                    <w:bottom w:val="none" w:sz="0" w:space="0" w:color="auto"/>
                    <w:right w:val="none" w:sz="0" w:space="0" w:color="auto"/>
                  </w:divBdr>
                </w:div>
                <w:div w:id="782652721">
                  <w:marLeft w:val="227"/>
                  <w:marRight w:val="0"/>
                  <w:marTop w:val="57"/>
                  <w:marBottom w:val="0"/>
                  <w:divBdr>
                    <w:top w:val="none" w:sz="0" w:space="0" w:color="auto"/>
                    <w:left w:val="none" w:sz="0" w:space="0" w:color="auto"/>
                    <w:bottom w:val="none" w:sz="0" w:space="0" w:color="auto"/>
                    <w:right w:val="none" w:sz="0" w:space="0" w:color="auto"/>
                  </w:divBdr>
                  <w:divsChild>
                    <w:div w:id="976226803">
                      <w:marLeft w:val="567"/>
                      <w:marRight w:val="0"/>
                      <w:marTop w:val="0"/>
                      <w:marBottom w:val="0"/>
                      <w:divBdr>
                        <w:top w:val="none" w:sz="0" w:space="0" w:color="auto"/>
                        <w:left w:val="none" w:sz="0" w:space="0" w:color="auto"/>
                        <w:bottom w:val="none" w:sz="0" w:space="0" w:color="auto"/>
                        <w:right w:val="none" w:sz="0" w:space="0" w:color="auto"/>
                      </w:divBdr>
                    </w:div>
                  </w:divsChild>
                </w:div>
                <w:div w:id="1269117535">
                  <w:marLeft w:val="227"/>
                  <w:marRight w:val="0"/>
                  <w:marTop w:val="57"/>
                  <w:marBottom w:val="0"/>
                  <w:divBdr>
                    <w:top w:val="none" w:sz="0" w:space="0" w:color="auto"/>
                    <w:left w:val="none" w:sz="0" w:space="0" w:color="auto"/>
                    <w:bottom w:val="none" w:sz="0" w:space="0" w:color="auto"/>
                    <w:right w:val="none" w:sz="0" w:space="0" w:color="auto"/>
                  </w:divBdr>
                  <w:divsChild>
                    <w:div w:id="1746762662">
                      <w:marLeft w:val="567"/>
                      <w:marRight w:val="0"/>
                      <w:marTop w:val="0"/>
                      <w:marBottom w:val="0"/>
                      <w:divBdr>
                        <w:top w:val="none" w:sz="0" w:space="0" w:color="auto"/>
                        <w:left w:val="none" w:sz="0" w:space="0" w:color="auto"/>
                        <w:bottom w:val="none" w:sz="0" w:space="0" w:color="auto"/>
                        <w:right w:val="none" w:sz="0" w:space="0" w:color="auto"/>
                      </w:divBdr>
                    </w:div>
                  </w:divsChild>
                </w:div>
                <w:div w:id="1148857923">
                  <w:marLeft w:val="227"/>
                  <w:marRight w:val="0"/>
                  <w:marTop w:val="57"/>
                  <w:marBottom w:val="0"/>
                  <w:divBdr>
                    <w:top w:val="none" w:sz="0" w:space="0" w:color="auto"/>
                    <w:left w:val="none" w:sz="0" w:space="0" w:color="auto"/>
                    <w:bottom w:val="none" w:sz="0" w:space="0" w:color="auto"/>
                    <w:right w:val="none" w:sz="0" w:space="0" w:color="auto"/>
                  </w:divBdr>
                  <w:divsChild>
                    <w:div w:id="2134783168">
                      <w:marLeft w:val="567"/>
                      <w:marRight w:val="0"/>
                      <w:marTop w:val="0"/>
                      <w:marBottom w:val="0"/>
                      <w:divBdr>
                        <w:top w:val="none" w:sz="0" w:space="0" w:color="auto"/>
                        <w:left w:val="none" w:sz="0" w:space="0" w:color="auto"/>
                        <w:bottom w:val="none" w:sz="0" w:space="0" w:color="auto"/>
                        <w:right w:val="none" w:sz="0" w:space="0" w:color="auto"/>
                      </w:divBdr>
                    </w:div>
                  </w:divsChild>
                </w:div>
                <w:div w:id="709653073">
                  <w:marLeft w:val="227"/>
                  <w:marRight w:val="0"/>
                  <w:marTop w:val="57"/>
                  <w:marBottom w:val="0"/>
                  <w:divBdr>
                    <w:top w:val="none" w:sz="0" w:space="0" w:color="auto"/>
                    <w:left w:val="none" w:sz="0" w:space="0" w:color="auto"/>
                    <w:bottom w:val="none" w:sz="0" w:space="0" w:color="auto"/>
                    <w:right w:val="none" w:sz="0" w:space="0" w:color="auto"/>
                  </w:divBdr>
                  <w:divsChild>
                    <w:div w:id="1269778398">
                      <w:marLeft w:val="567"/>
                      <w:marRight w:val="0"/>
                      <w:marTop w:val="0"/>
                      <w:marBottom w:val="0"/>
                      <w:divBdr>
                        <w:top w:val="none" w:sz="0" w:space="0" w:color="auto"/>
                        <w:left w:val="none" w:sz="0" w:space="0" w:color="auto"/>
                        <w:bottom w:val="none" w:sz="0" w:space="0" w:color="auto"/>
                        <w:right w:val="none" w:sz="0" w:space="0" w:color="auto"/>
                      </w:divBdr>
                    </w:div>
                  </w:divsChild>
                </w:div>
                <w:div w:id="1658607370">
                  <w:marLeft w:val="227"/>
                  <w:marRight w:val="0"/>
                  <w:marTop w:val="57"/>
                  <w:marBottom w:val="0"/>
                  <w:divBdr>
                    <w:top w:val="none" w:sz="0" w:space="0" w:color="auto"/>
                    <w:left w:val="none" w:sz="0" w:space="0" w:color="auto"/>
                    <w:bottom w:val="none" w:sz="0" w:space="0" w:color="auto"/>
                    <w:right w:val="none" w:sz="0" w:space="0" w:color="auto"/>
                  </w:divBdr>
                  <w:divsChild>
                    <w:div w:id="940529239">
                      <w:marLeft w:val="567"/>
                      <w:marRight w:val="0"/>
                      <w:marTop w:val="0"/>
                      <w:marBottom w:val="0"/>
                      <w:divBdr>
                        <w:top w:val="none" w:sz="0" w:space="0" w:color="auto"/>
                        <w:left w:val="none" w:sz="0" w:space="0" w:color="auto"/>
                        <w:bottom w:val="none" w:sz="0" w:space="0" w:color="auto"/>
                        <w:right w:val="none" w:sz="0" w:space="0" w:color="auto"/>
                      </w:divBdr>
                    </w:div>
                  </w:divsChild>
                </w:div>
                <w:div w:id="960837807">
                  <w:marLeft w:val="227"/>
                  <w:marRight w:val="0"/>
                  <w:marTop w:val="57"/>
                  <w:marBottom w:val="0"/>
                  <w:divBdr>
                    <w:top w:val="none" w:sz="0" w:space="0" w:color="auto"/>
                    <w:left w:val="none" w:sz="0" w:space="0" w:color="auto"/>
                    <w:bottom w:val="none" w:sz="0" w:space="0" w:color="auto"/>
                    <w:right w:val="none" w:sz="0" w:space="0" w:color="auto"/>
                  </w:divBdr>
                </w:div>
                <w:div w:id="783888578">
                  <w:marLeft w:val="227"/>
                  <w:marRight w:val="0"/>
                  <w:marTop w:val="57"/>
                  <w:marBottom w:val="0"/>
                  <w:divBdr>
                    <w:top w:val="none" w:sz="0" w:space="0" w:color="auto"/>
                    <w:left w:val="none" w:sz="0" w:space="0" w:color="auto"/>
                    <w:bottom w:val="none" w:sz="0" w:space="0" w:color="auto"/>
                    <w:right w:val="none" w:sz="0" w:space="0" w:color="auto"/>
                  </w:divBdr>
                  <w:divsChild>
                    <w:div w:id="899101424">
                      <w:marLeft w:val="567"/>
                      <w:marRight w:val="0"/>
                      <w:marTop w:val="0"/>
                      <w:marBottom w:val="0"/>
                      <w:divBdr>
                        <w:top w:val="none" w:sz="0" w:space="0" w:color="auto"/>
                        <w:left w:val="none" w:sz="0" w:space="0" w:color="auto"/>
                        <w:bottom w:val="none" w:sz="0" w:space="0" w:color="auto"/>
                        <w:right w:val="none" w:sz="0" w:space="0" w:color="auto"/>
                      </w:divBdr>
                    </w:div>
                  </w:divsChild>
                </w:div>
                <w:div w:id="1906837870">
                  <w:marLeft w:val="227"/>
                  <w:marRight w:val="0"/>
                  <w:marTop w:val="57"/>
                  <w:marBottom w:val="0"/>
                  <w:divBdr>
                    <w:top w:val="none" w:sz="0" w:space="0" w:color="auto"/>
                    <w:left w:val="none" w:sz="0" w:space="0" w:color="auto"/>
                    <w:bottom w:val="none" w:sz="0" w:space="0" w:color="auto"/>
                    <w:right w:val="none" w:sz="0" w:space="0" w:color="auto"/>
                  </w:divBdr>
                  <w:divsChild>
                    <w:div w:id="623804037">
                      <w:marLeft w:val="567"/>
                      <w:marRight w:val="0"/>
                      <w:marTop w:val="0"/>
                      <w:marBottom w:val="0"/>
                      <w:divBdr>
                        <w:top w:val="none" w:sz="0" w:space="0" w:color="auto"/>
                        <w:left w:val="none" w:sz="0" w:space="0" w:color="auto"/>
                        <w:bottom w:val="none" w:sz="0" w:space="0" w:color="auto"/>
                        <w:right w:val="none" w:sz="0" w:space="0" w:color="auto"/>
                      </w:divBdr>
                    </w:div>
                  </w:divsChild>
                </w:div>
                <w:div w:id="1948148661">
                  <w:marLeft w:val="227"/>
                  <w:marRight w:val="0"/>
                  <w:marTop w:val="57"/>
                  <w:marBottom w:val="0"/>
                  <w:divBdr>
                    <w:top w:val="none" w:sz="0" w:space="0" w:color="auto"/>
                    <w:left w:val="none" w:sz="0" w:space="0" w:color="auto"/>
                    <w:bottom w:val="none" w:sz="0" w:space="0" w:color="auto"/>
                    <w:right w:val="none" w:sz="0" w:space="0" w:color="auto"/>
                  </w:divBdr>
                  <w:divsChild>
                    <w:div w:id="1122723446">
                      <w:marLeft w:val="567"/>
                      <w:marRight w:val="0"/>
                      <w:marTop w:val="0"/>
                      <w:marBottom w:val="0"/>
                      <w:divBdr>
                        <w:top w:val="none" w:sz="0" w:space="0" w:color="auto"/>
                        <w:left w:val="none" w:sz="0" w:space="0" w:color="auto"/>
                        <w:bottom w:val="none" w:sz="0" w:space="0" w:color="auto"/>
                        <w:right w:val="none" w:sz="0" w:space="0" w:color="auto"/>
                      </w:divBdr>
                    </w:div>
                  </w:divsChild>
                </w:div>
                <w:div w:id="1066343632">
                  <w:marLeft w:val="227"/>
                  <w:marRight w:val="0"/>
                  <w:marTop w:val="57"/>
                  <w:marBottom w:val="0"/>
                  <w:divBdr>
                    <w:top w:val="none" w:sz="0" w:space="0" w:color="auto"/>
                    <w:left w:val="none" w:sz="0" w:space="0" w:color="auto"/>
                    <w:bottom w:val="none" w:sz="0" w:space="0" w:color="auto"/>
                    <w:right w:val="none" w:sz="0" w:space="0" w:color="auto"/>
                  </w:divBdr>
                  <w:divsChild>
                    <w:div w:id="966812594">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447235795">
              <w:marLeft w:val="0"/>
              <w:marRight w:val="0"/>
              <w:marTop w:val="113"/>
              <w:marBottom w:val="113"/>
              <w:divBdr>
                <w:top w:val="none" w:sz="0" w:space="0" w:color="auto"/>
                <w:left w:val="none" w:sz="0" w:space="0" w:color="auto"/>
                <w:bottom w:val="none" w:sz="0" w:space="0" w:color="auto"/>
                <w:right w:val="none" w:sz="0" w:space="0" w:color="auto"/>
              </w:divBdr>
              <w:divsChild>
                <w:div w:id="755976764">
                  <w:marLeft w:val="227"/>
                  <w:marRight w:val="0"/>
                  <w:marTop w:val="57"/>
                  <w:marBottom w:val="0"/>
                  <w:divBdr>
                    <w:top w:val="none" w:sz="0" w:space="0" w:color="auto"/>
                    <w:left w:val="none" w:sz="0" w:space="0" w:color="auto"/>
                    <w:bottom w:val="none" w:sz="0" w:space="0" w:color="auto"/>
                    <w:right w:val="none" w:sz="0" w:space="0" w:color="auto"/>
                  </w:divBdr>
                </w:div>
                <w:div w:id="1462193427">
                  <w:marLeft w:val="227"/>
                  <w:marRight w:val="0"/>
                  <w:marTop w:val="57"/>
                  <w:marBottom w:val="0"/>
                  <w:divBdr>
                    <w:top w:val="none" w:sz="0" w:space="0" w:color="auto"/>
                    <w:left w:val="none" w:sz="0" w:space="0" w:color="auto"/>
                    <w:bottom w:val="none" w:sz="0" w:space="0" w:color="auto"/>
                    <w:right w:val="none" w:sz="0" w:space="0" w:color="auto"/>
                  </w:divBdr>
                  <w:divsChild>
                    <w:div w:id="1878160031">
                      <w:marLeft w:val="567"/>
                      <w:marRight w:val="0"/>
                      <w:marTop w:val="0"/>
                      <w:marBottom w:val="0"/>
                      <w:divBdr>
                        <w:top w:val="none" w:sz="0" w:space="0" w:color="auto"/>
                        <w:left w:val="none" w:sz="0" w:space="0" w:color="auto"/>
                        <w:bottom w:val="none" w:sz="0" w:space="0" w:color="auto"/>
                        <w:right w:val="none" w:sz="0" w:space="0" w:color="auto"/>
                      </w:divBdr>
                    </w:div>
                  </w:divsChild>
                </w:div>
                <w:div w:id="1997491054">
                  <w:marLeft w:val="227"/>
                  <w:marRight w:val="0"/>
                  <w:marTop w:val="57"/>
                  <w:marBottom w:val="0"/>
                  <w:divBdr>
                    <w:top w:val="none" w:sz="0" w:space="0" w:color="auto"/>
                    <w:left w:val="none" w:sz="0" w:space="0" w:color="auto"/>
                    <w:bottom w:val="none" w:sz="0" w:space="0" w:color="auto"/>
                    <w:right w:val="none" w:sz="0" w:space="0" w:color="auto"/>
                  </w:divBdr>
                  <w:divsChild>
                    <w:div w:id="1720587148">
                      <w:marLeft w:val="567"/>
                      <w:marRight w:val="0"/>
                      <w:marTop w:val="0"/>
                      <w:marBottom w:val="0"/>
                      <w:divBdr>
                        <w:top w:val="none" w:sz="0" w:space="0" w:color="auto"/>
                        <w:left w:val="none" w:sz="0" w:space="0" w:color="auto"/>
                        <w:bottom w:val="none" w:sz="0" w:space="0" w:color="auto"/>
                        <w:right w:val="none" w:sz="0" w:space="0" w:color="auto"/>
                      </w:divBdr>
                    </w:div>
                  </w:divsChild>
                </w:div>
                <w:div w:id="1660188248">
                  <w:marLeft w:val="227"/>
                  <w:marRight w:val="0"/>
                  <w:marTop w:val="57"/>
                  <w:marBottom w:val="0"/>
                  <w:divBdr>
                    <w:top w:val="none" w:sz="0" w:space="0" w:color="auto"/>
                    <w:left w:val="none" w:sz="0" w:space="0" w:color="auto"/>
                    <w:bottom w:val="none" w:sz="0" w:space="0" w:color="auto"/>
                    <w:right w:val="none" w:sz="0" w:space="0" w:color="auto"/>
                  </w:divBdr>
                  <w:divsChild>
                    <w:div w:id="1508978180">
                      <w:marLeft w:val="567"/>
                      <w:marRight w:val="0"/>
                      <w:marTop w:val="0"/>
                      <w:marBottom w:val="0"/>
                      <w:divBdr>
                        <w:top w:val="none" w:sz="0" w:space="0" w:color="auto"/>
                        <w:left w:val="none" w:sz="0" w:space="0" w:color="auto"/>
                        <w:bottom w:val="none" w:sz="0" w:space="0" w:color="auto"/>
                        <w:right w:val="none" w:sz="0" w:space="0" w:color="auto"/>
                      </w:divBdr>
                    </w:div>
                  </w:divsChild>
                </w:div>
                <w:div w:id="272519121">
                  <w:marLeft w:val="227"/>
                  <w:marRight w:val="0"/>
                  <w:marTop w:val="57"/>
                  <w:marBottom w:val="0"/>
                  <w:divBdr>
                    <w:top w:val="none" w:sz="0" w:space="0" w:color="auto"/>
                    <w:left w:val="none" w:sz="0" w:space="0" w:color="auto"/>
                    <w:bottom w:val="none" w:sz="0" w:space="0" w:color="auto"/>
                    <w:right w:val="none" w:sz="0" w:space="0" w:color="auto"/>
                  </w:divBdr>
                  <w:divsChild>
                    <w:div w:id="1024670764">
                      <w:marLeft w:val="567"/>
                      <w:marRight w:val="0"/>
                      <w:marTop w:val="0"/>
                      <w:marBottom w:val="0"/>
                      <w:divBdr>
                        <w:top w:val="none" w:sz="0" w:space="0" w:color="auto"/>
                        <w:left w:val="none" w:sz="0" w:space="0" w:color="auto"/>
                        <w:bottom w:val="none" w:sz="0" w:space="0" w:color="auto"/>
                        <w:right w:val="none" w:sz="0" w:space="0" w:color="auto"/>
                      </w:divBdr>
                    </w:div>
                  </w:divsChild>
                </w:div>
                <w:div w:id="567231819">
                  <w:marLeft w:val="227"/>
                  <w:marRight w:val="0"/>
                  <w:marTop w:val="57"/>
                  <w:marBottom w:val="0"/>
                  <w:divBdr>
                    <w:top w:val="none" w:sz="0" w:space="0" w:color="auto"/>
                    <w:left w:val="none" w:sz="0" w:space="0" w:color="auto"/>
                    <w:bottom w:val="none" w:sz="0" w:space="0" w:color="auto"/>
                    <w:right w:val="none" w:sz="0" w:space="0" w:color="auto"/>
                  </w:divBdr>
                </w:div>
                <w:div w:id="599291170">
                  <w:marLeft w:val="227"/>
                  <w:marRight w:val="0"/>
                  <w:marTop w:val="57"/>
                  <w:marBottom w:val="0"/>
                  <w:divBdr>
                    <w:top w:val="none" w:sz="0" w:space="0" w:color="auto"/>
                    <w:left w:val="none" w:sz="0" w:space="0" w:color="auto"/>
                    <w:bottom w:val="none" w:sz="0" w:space="0" w:color="auto"/>
                    <w:right w:val="none" w:sz="0" w:space="0" w:color="auto"/>
                  </w:divBdr>
                  <w:divsChild>
                    <w:div w:id="1569923979">
                      <w:marLeft w:val="567"/>
                      <w:marRight w:val="0"/>
                      <w:marTop w:val="0"/>
                      <w:marBottom w:val="0"/>
                      <w:divBdr>
                        <w:top w:val="none" w:sz="0" w:space="0" w:color="auto"/>
                        <w:left w:val="none" w:sz="0" w:space="0" w:color="auto"/>
                        <w:bottom w:val="none" w:sz="0" w:space="0" w:color="auto"/>
                        <w:right w:val="none" w:sz="0" w:space="0" w:color="auto"/>
                      </w:divBdr>
                    </w:div>
                  </w:divsChild>
                </w:div>
                <w:div w:id="27217386">
                  <w:marLeft w:val="227"/>
                  <w:marRight w:val="0"/>
                  <w:marTop w:val="57"/>
                  <w:marBottom w:val="0"/>
                  <w:divBdr>
                    <w:top w:val="none" w:sz="0" w:space="0" w:color="auto"/>
                    <w:left w:val="none" w:sz="0" w:space="0" w:color="auto"/>
                    <w:bottom w:val="none" w:sz="0" w:space="0" w:color="auto"/>
                    <w:right w:val="none" w:sz="0" w:space="0" w:color="auto"/>
                  </w:divBdr>
                  <w:divsChild>
                    <w:div w:id="1122307209">
                      <w:marLeft w:val="567"/>
                      <w:marRight w:val="0"/>
                      <w:marTop w:val="0"/>
                      <w:marBottom w:val="0"/>
                      <w:divBdr>
                        <w:top w:val="none" w:sz="0" w:space="0" w:color="auto"/>
                        <w:left w:val="none" w:sz="0" w:space="0" w:color="auto"/>
                        <w:bottom w:val="none" w:sz="0" w:space="0" w:color="auto"/>
                        <w:right w:val="none" w:sz="0" w:space="0" w:color="auto"/>
                      </w:divBdr>
                    </w:div>
                  </w:divsChild>
                </w:div>
                <w:div w:id="40909138">
                  <w:marLeft w:val="227"/>
                  <w:marRight w:val="0"/>
                  <w:marTop w:val="57"/>
                  <w:marBottom w:val="0"/>
                  <w:divBdr>
                    <w:top w:val="none" w:sz="0" w:space="0" w:color="auto"/>
                    <w:left w:val="none" w:sz="0" w:space="0" w:color="auto"/>
                    <w:bottom w:val="none" w:sz="0" w:space="0" w:color="auto"/>
                    <w:right w:val="none" w:sz="0" w:space="0" w:color="auto"/>
                  </w:divBdr>
                  <w:divsChild>
                    <w:div w:id="689069226">
                      <w:marLeft w:val="567"/>
                      <w:marRight w:val="0"/>
                      <w:marTop w:val="0"/>
                      <w:marBottom w:val="0"/>
                      <w:divBdr>
                        <w:top w:val="none" w:sz="0" w:space="0" w:color="auto"/>
                        <w:left w:val="none" w:sz="0" w:space="0" w:color="auto"/>
                        <w:bottom w:val="none" w:sz="0" w:space="0" w:color="auto"/>
                        <w:right w:val="none" w:sz="0" w:space="0" w:color="auto"/>
                      </w:divBdr>
                    </w:div>
                  </w:divsChild>
                </w:div>
                <w:div w:id="196625584">
                  <w:marLeft w:val="227"/>
                  <w:marRight w:val="0"/>
                  <w:marTop w:val="57"/>
                  <w:marBottom w:val="0"/>
                  <w:divBdr>
                    <w:top w:val="none" w:sz="0" w:space="0" w:color="auto"/>
                    <w:left w:val="none" w:sz="0" w:space="0" w:color="auto"/>
                    <w:bottom w:val="none" w:sz="0" w:space="0" w:color="auto"/>
                    <w:right w:val="none" w:sz="0" w:space="0" w:color="auto"/>
                  </w:divBdr>
                </w:div>
                <w:div w:id="695232611">
                  <w:marLeft w:val="227"/>
                  <w:marRight w:val="0"/>
                  <w:marTop w:val="57"/>
                  <w:marBottom w:val="0"/>
                  <w:divBdr>
                    <w:top w:val="none" w:sz="0" w:space="0" w:color="auto"/>
                    <w:left w:val="none" w:sz="0" w:space="0" w:color="auto"/>
                    <w:bottom w:val="none" w:sz="0" w:space="0" w:color="auto"/>
                    <w:right w:val="none" w:sz="0" w:space="0" w:color="auto"/>
                  </w:divBdr>
                </w:div>
                <w:div w:id="281614274">
                  <w:marLeft w:val="227"/>
                  <w:marRight w:val="0"/>
                  <w:marTop w:val="57"/>
                  <w:marBottom w:val="0"/>
                  <w:divBdr>
                    <w:top w:val="none" w:sz="0" w:space="0" w:color="auto"/>
                    <w:left w:val="none" w:sz="0" w:space="0" w:color="auto"/>
                    <w:bottom w:val="none" w:sz="0" w:space="0" w:color="auto"/>
                    <w:right w:val="none" w:sz="0" w:space="0" w:color="auto"/>
                  </w:divBdr>
                  <w:divsChild>
                    <w:div w:id="1248199220">
                      <w:marLeft w:val="567"/>
                      <w:marRight w:val="0"/>
                      <w:marTop w:val="0"/>
                      <w:marBottom w:val="0"/>
                      <w:divBdr>
                        <w:top w:val="none" w:sz="0" w:space="0" w:color="auto"/>
                        <w:left w:val="none" w:sz="0" w:space="0" w:color="auto"/>
                        <w:bottom w:val="none" w:sz="0" w:space="0" w:color="auto"/>
                        <w:right w:val="none" w:sz="0" w:space="0" w:color="auto"/>
                      </w:divBdr>
                    </w:div>
                  </w:divsChild>
                </w:div>
                <w:div w:id="1549106469">
                  <w:marLeft w:val="227"/>
                  <w:marRight w:val="0"/>
                  <w:marTop w:val="57"/>
                  <w:marBottom w:val="0"/>
                  <w:divBdr>
                    <w:top w:val="none" w:sz="0" w:space="0" w:color="auto"/>
                    <w:left w:val="none" w:sz="0" w:space="0" w:color="auto"/>
                    <w:bottom w:val="none" w:sz="0" w:space="0" w:color="auto"/>
                    <w:right w:val="none" w:sz="0" w:space="0" w:color="auto"/>
                  </w:divBdr>
                  <w:divsChild>
                    <w:div w:id="13271558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800339726">
              <w:marLeft w:val="0"/>
              <w:marRight w:val="0"/>
              <w:marTop w:val="113"/>
              <w:marBottom w:val="113"/>
              <w:divBdr>
                <w:top w:val="none" w:sz="0" w:space="0" w:color="auto"/>
                <w:left w:val="none" w:sz="0" w:space="0" w:color="auto"/>
                <w:bottom w:val="none" w:sz="0" w:space="0" w:color="auto"/>
                <w:right w:val="none" w:sz="0" w:space="0" w:color="auto"/>
              </w:divBdr>
              <w:divsChild>
                <w:div w:id="759565059">
                  <w:marLeft w:val="227"/>
                  <w:marRight w:val="0"/>
                  <w:marTop w:val="57"/>
                  <w:marBottom w:val="0"/>
                  <w:divBdr>
                    <w:top w:val="none" w:sz="0" w:space="0" w:color="auto"/>
                    <w:left w:val="none" w:sz="0" w:space="0" w:color="auto"/>
                    <w:bottom w:val="none" w:sz="0" w:space="0" w:color="auto"/>
                    <w:right w:val="none" w:sz="0" w:space="0" w:color="auto"/>
                  </w:divBdr>
                </w:div>
                <w:div w:id="866482128">
                  <w:marLeft w:val="227"/>
                  <w:marRight w:val="0"/>
                  <w:marTop w:val="57"/>
                  <w:marBottom w:val="0"/>
                  <w:divBdr>
                    <w:top w:val="none" w:sz="0" w:space="0" w:color="auto"/>
                    <w:left w:val="none" w:sz="0" w:space="0" w:color="auto"/>
                    <w:bottom w:val="none" w:sz="0" w:space="0" w:color="auto"/>
                    <w:right w:val="none" w:sz="0" w:space="0" w:color="auto"/>
                  </w:divBdr>
                  <w:divsChild>
                    <w:div w:id="1930262654">
                      <w:marLeft w:val="567"/>
                      <w:marRight w:val="0"/>
                      <w:marTop w:val="0"/>
                      <w:marBottom w:val="0"/>
                      <w:divBdr>
                        <w:top w:val="none" w:sz="0" w:space="0" w:color="auto"/>
                        <w:left w:val="none" w:sz="0" w:space="0" w:color="auto"/>
                        <w:bottom w:val="none" w:sz="0" w:space="0" w:color="auto"/>
                        <w:right w:val="none" w:sz="0" w:space="0" w:color="auto"/>
                      </w:divBdr>
                    </w:div>
                  </w:divsChild>
                </w:div>
                <w:div w:id="515119054">
                  <w:marLeft w:val="227"/>
                  <w:marRight w:val="0"/>
                  <w:marTop w:val="57"/>
                  <w:marBottom w:val="0"/>
                  <w:divBdr>
                    <w:top w:val="none" w:sz="0" w:space="0" w:color="auto"/>
                    <w:left w:val="none" w:sz="0" w:space="0" w:color="auto"/>
                    <w:bottom w:val="none" w:sz="0" w:space="0" w:color="auto"/>
                    <w:right w:val="none" w:sz="0" w:space="0" w:color="auto"/>
                  </w:divBdr>
                </w:div>
                <w:div w:id="1057509180">
                  <w:marLeft w:val="227"/>
                  <w:marRight w:val="0"/>
                  <w:marTop w:val="57"/>
                  <w:marBottom w:val="0"/>
                  <w:divBdr>
                    <w:top w:val="none" w:sz="0" w:space="0" w:color="auto"/>
                    <w:left w:val="none" w:sz="0" w:space="0" w:color="auto"/>
                    <w:bottom w:val="none" w:sz="0" w:space="0" w:color="auto"/>
                    <w:right w:val="none" w:sz="0" w:space="0" w:color="auto"/>
                  </w:divBdr>
                </w:div>
                <w:div w:id="1478065451">
                  <w:marLeft w:val="227"/>
                  <w:marRight w:val="0"/>
                  <w:marTop w:val="57"/>
                  <w:marBottom w:val="0"/>
                  <w:divBdr>
                    <w:top w:val="none" w:sz="0" w:space="0" w:color="auto"/>
                    <w:left w:val="none" w:sz="0" w:space="0" w:color="auto"/>
                    <w:bottom w:val="none" w:sz="0" w:space="0" w:color="auto"/>
                    <w:right w:val="none" w:sz="0" w:space="0" w:color="auto"/>
                  </w:divBdr>
                </w:div>
                <w:div w:id="199824383">
                  <w:marLeft w:val="227"/>
                  <w:marRight w:val="0"/>
                  <w:marTop w:val="57"/>
                  <w:marBottom w:val="0"/>
                  <w:divBdr>
                    <w:top w:val="none" w:sz="0" w:space="0" w:color="auto"/>
                    <w:left w:val="none" w:sz="0" w:space="0" w:color="auto"/>
                    <w:bottom w:val="none" w:sz="0" w:space="0" w:color="auto"/>
                    <w:right w:val="none" w:sz="0" w:space="0" w:color="auto"/>
                  </w:divBdr>
                  <w:divsChild>
                    <w:div w:id="361057406">
                      <w:marLeft w:val="567"/>
                      <w:marRight w:val="0"/>
                      <w:marTop w:val="0"/>
                      <w:marBottom w:val="0"/>
                      <w:divBdr>
                        <w:top w:val="none" w:sz="0" w:space="0" w:color="auto"/>
                        <w:left w:val="none" w:sz="0" w:space="0" w:color="auto"/>
                        <w:bottom w:val="none" w:sz="0" w:space="0" w:color="auto"/>
                        <w:right w:val="none" w:sz="0" w:space="0" w:color="auto"/>
                      </w:divBdr>
                    </w:div>
                  </w:divsChild>
                </w:div>
                <w:div w:id="2091581556">
                  <w:marLeft w:val="227"/>
                  <w:marRight w:val="0"/>
                  <w:marTop w:val="57"/>
                  <w:marBottom w:val="0"/>
                  <w:divBdr>
                    <w:top w:val="none" w:sz="0" w:space="0" w:color="auto"/>
                    <w:left w:val="none" w:sz="0" w:space="0" w:color="auto"/>
                    <w:bottom w:val="none" w:sz="0" w:space="0" w:color="auto"/>
                    <w:right w:val="none" w:sz="0" w:space="0" w:color="auto"/>
                  </w:divBdr>
                  <w:divsChild>
                    <w:div w:id="429814285">
                      <w:marLeft w:val="567"/>
                      <w:marRight w:val="0"/>
                      <w:marTop w:val="0"/>
                      <w:marBottom w:val="0"/>
                      <w:divBdr>
                        <w:top w:val="none" w:sz="0" w:space="0" w:color="auto"/>
                        <w:left w:val="none" w:sz="0" w:space="0" w:color="auto"/>
                        <w:bottom w:val="none" w:sz="0" w:space="0" w:color="auto"/>
                        <w:right w:val="none" w:sz="0" w:space="0" w:color="auto"/>
                      </w:divBdr>
                    </w:div>
                  </w:divsChild>
                </w:div>
                <w:div w:id="2093383316">
                  <w:marLeft w:val="227"/>
                  <w:marRight w:val="0"/>
                  <w:marTop w:val="57"/>
                  <w:marBottom w:val="0"/>
                  <w:divBdr>
                    <w:top w:val="none" w:sz="0" w:space="0" w:color="auto"/>
                    <w:left w:val="none" w:sz="0" w:space="0" w:color="auto"/>
                    <w:bottom w:val="none" w:sz="0" w:space="0" w:color="auto"/>
                    <w:right w:val="none" w:sz="0" w:space="0" w:color="auto"/>
                  </w:divBdr>
                </w:div>
                <w:div w:id="1923489508">
                  <w:marLeft w:val="227"/>
                  <w:marRight w:val="0"/>
                  <w:marTop w:val="57"/>
                  <w:marBottom w:val="0"/>
                  <w:divBdr>
                    <w:top w:val="none" w:sz="0" w:space="0" w:color="auto"/>
                    <w:left w:val="none" w:sz="0" w:space="0" w:color="auto"/>
                    <w:bottom w:val="none" w:sz="0" w:space="0" w:color="auto"/>
                    <w:right w:val="none" w:sz="0" w:space="0" w:color="auto"/>
                  </w:divBdr>
                  <w:divsChild>
                    <w:div w:id="462774205">
                      <w:marLeft w:val="567"/>
                      <w:marRight w:val="0"/>
                      <w:marTop w:val="0"/>
                      <w:marBottom w:val="0"/>
                      <w:divBdr>
                        <w:top w:val="none" w:sz="0" w:space="0" w:color="auto"/>
                        <w:left w:val="none" w:sz="0" w:space="0" w:color="auto"/>
                        <w:bottom w:val="none" w:sz="0" w:space="0" w:color="auto"/>
                        <w:right w:val="none" w:sz="0" w:space="0" w:color="auto"/>
                      </w:divBdr>
                    </w:div>
                  </w:divsChild>
                </w:div>
                <w:div w:id="1820268052">
                  <w:marLeft w:val="227"/>
                  <w:marRight w:val="0"/>
                  <w:marTop w:val="57"/>
                  <w:marBottom w:val="0"/>
                  <w:divBdr>
                    <w:top w:val="none" w:sz="0" w:space="0" w:color="auto"/>
                    <w:left w:val="none" w:sz="0" w:space="0" w:color="auto"/>
                    <w:bottom w:val="none" w:sz="0" w:space="0" w:color="auto"/>
                    <w:right w:val="none" w:sz="0" w:space="0" w:color="auto"/>
                  </w:divBdr>
                  <w:divsChild>
                    <w:div w:id="450174127">
                      <w:marLeft w:val="567"/>
                      <w:marRight w:val="0"/>
                      <w:marTop w:val="0"/>
                      <w:marBottom w:val="0"/>
                      <w:divBdr>
                        <w:top w:val="none" w:sz="0" w:space="0" w:color="auto"/>
                        <w:left w:val="none" w:sz="0" w:space="0" w:color="auto"/>
                        <w:bottom w:val="none" w:sz="0" w:space="0" w:color="auto"/>
                        <w:right w:val="none" w:sz="0" w:space="0" w:color="auto"/>
                      </w:divBdr>
                    </w:div>
                  </w:divsChild>
                </w:div>
                <w:div w:id="132871583">
                  <w:marLeft w:val="227"/>
                  <w:marRight w:val="0"/>
                  <w:marTop w:val="57"/>
                  <w:marBottom w:val="0"/>
                  <w:divBdr>
                    <w:top w:val="none" w:sz="0" w:space="0" w:color="auto"/>
                    <w:left w:val="none" w:sz="0" w:space="0" w:color="auto"/>
                    <w:bottom w:val="none" w:sz="0" w:space="0" w:color="auto"/>
                    <w:right w:val="none" w:sz="0" w:space="0" w:color="auto"/>
                  </w:divBdr>
                  <w:divsChild>
                    <w:div w:id="2038702679">
                      <w:marLeft w:val="567"/>
                      <w:marRight w:val="0"/>
                      <w:marTop w:val="0"/>
                      <w:marBottom w:val="0"/>
                      <w:divBdr>
                        <w:top w:val="none" w:sz="0" w:space="0" w:color="auto"/>
                        <w:left w:val="none" w:sz="0" w:space="0" w:color="auto"/>
                        <w:bottom w:val="none" w:sz="0" w:space="0" w:color="auto"/>
                        <w:right w:val="none" w:sz="0" w:space="0" w:color="auto"/>
                      </w:divBdr>
                    </w:div>
                  </w:divsChild>
                </w:div>
                <w:div w:id="611282182">
                  <w:marLeft w:val="227"/>
                  <w:marRight w:val="0"/>
                  <w:marTop w:val="57"/>
                  <w:marBottom w:val="0"/>
                  <w:divBdr>
                    <w:top w:val="none" w:sz="0" w:space="0" w:color="auto"/>
                    <w:left w:val="none" w:sz="0" w:space="0" w:color="auto"/>
                    <w:bottom w:val="none" w:sz="0" w:space="0" w:color="auto"/>
                    <w:right w:val="none" w:sz="0" w:space="0" w:color="auto"/>
                  </w:divBdr>
                  <w:divsChild>
                    <w:div w:id="1997608652">
                      <w:marLeft w:val="567"/>
                      <w:marRight w:val="0"/>
                      <w:marTop w:val="0"/>
                      <w:marBottom w:val="0"/>
                      <w:divBdr>
                        <w:top w:val="none" w:sz="0" w:space="0" w:color="auto"/>
                        <w:left w:val="none" w:sz="0" w:space="0" w:color="auto"/>
                        <w:bottom w:val="none" w:sz="0" w:space="0" w:color="auto"/>
                        <w:right w:val="none" w:sz="0" w:space="0" w:color="auto"/>
                      </w:divBdr>
                    </w:div>
                  </w:divsChild>
                </w:div>
                <w:div w:id="622079496">
                  <w:marLeft w:val="227"/>
                  <w:marRight w:val="0"/>
                  <w:marTop w:val="57"/>
                  <w:marBottom w:val="0"/>
                  <w:divBdr>
                    <w:top w:val="none" w:sz="0" w:space="0" w:color="auto"/>
                    <w:left w:val="none" w:sz="0" w:space="0" w:color="auto"/>
                    <w:bottom w:val="none" w:sz="0" w:space="0" w:color="auto"/>
                    <w:right w:val="none" w:sz="0" w:space="0" w:color="auto"/>
                  </w:divBdr>
                </w:div>
                <w:div w:id="80957210">
                  <w:marLeft w:val="227"/>
                  <w:marRight w:val="0"/>
                  <w:marTop w:val="57"/>
                  <w:marBottom w:val="0"/>
                  <w:divBdr>
                    <w:top w:val="none" w:sz="0" w:space="0" w:color="auto"/>
                    <w:left w:val="none" w:sz="0" w:space="0" w:color="auto"/>
                    <w:bottom w:val="none" w:sz="0" w:space="0" w:color="auto"/>
                    <w:right w:val="none" w:sz="0" w:space="0" w:color="auto"/>
                  </w:divBdr>
                  <w:divsChild>
                    <w:div w:id="1867793082">
                      <w:marLeft w:val="567"/>
                      <w:marRight w:val="0"/>
                      <w:marTop w:val="0"/>
                      <w:marBottom w:val="0"/>
                      <w:divBdr>
                        <w:top w:val="none" w:sz="0" w:space="0" w:color="auto"/>
                        <w:left w:val="none" w:sz="0" w:space="0" w:color="auto"/>
                        <w:bottom w:val="none" w:sz="0" w:space="0" w:color="auto"/>
                        <w:right w:val="none" w:sz="0" w:space="0" w:color="auto"/>
                      </w:divBdr>
                    </w:div>
                  </w:divsChild>
                </w:div>
                <w:div w:id="208805636">
                  <w:marLeft w:val="227"/>
                  <w:marRight w:val="0"/>
                  <w:marTop w:val="57"/>
                  <w:marBottom w:val="0"/>
                  <w:divBdr>
                    <w:top w:val="none" w:sz="0" w:space="0" w:color="auto"/>
                    <w:left w:val="none" w:sz="0" w:space="0" w:color="auto"/>
                    <w:bottom w:val="none" w:sz="0" w:space="0" w:color="auto"/>
                    <w:right w:val="none" w:sz="0" w:space="0" w:color="auto"/>
                  </w:divBdr>
                  <w:divsChild>
                    <w:div w:id="819931569">
                      <w:marLeft w:val="567"/>
                      <w:marRight w:val="0"/>
                      <w:marTop w:val="0"/>
                      <w:marBottom w:val="0"/>
                      <w:divBdr>
                        <w:top w:val="none" w:sz="0" w:space="0" w:color="auto"/>
                        <w:left w:val="none" w:sz="0" w:space="0" w:color="auto"/>
                        <w:bottom w:val="none" w:sz="0" w:space="0" w:color="auto"/>
                        <w:right w:val="none" w:sz="0" w:space="0" w:color="auto"/>
                      </w:divBdr>
                    </w:div>
                  </w:divsChild>
                </w:div>
                <w:div w:id="193544471">
                  <w:marLeft w:val="227"/>
                  <w:marRight w:val="0"/>
                  <w:marTop w:val="57"/>
                  <w:marBottom w:val="0"/>
                  <w:divBdr>
                    <w:top w:val="none" w:sz="0" w:space="0" w:color="auto"/>
                    <w:left w:val="none" w:sz="0" w:space="0" w:color="auto"/>
                    <w:bottom w:val="none" w:sz="0" w:space="0" w:color="auto"/>
                    <w:right w:val="none" w:sz="0" w:space="0" w:color="auto"/>
                  </w:divBdr>
                  <w:divsChild>
                    <w:div w:id="198916464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599339501">
              <w:marLeft w:val="0"/>
              <w:marRight w:val="0"/>
              <w:marTop w:val="113"/>
              <w:marBottom w:val="113"/>
              <w:divBdr>
                <w:top w:val="none" w:sz="0" w:space="0" w:color="auto"/>
                <w:left w:val="none" w:sz="0" w:space="0" w:color="auto"/>
                <w:bottom w:val="none" w:sz="0" w:space="0" w:color="auto"/>
                <w:right w:val="none" w:sz="0" w:space="0" w:color="auto"/>
              </w:divBdr>
              <w:divsChild>
                <w:div w:id="631206003">
                  <w:marLeft w:val="227"/>
                  <w:marRight w:val="0"/>
                  <w:marTop w:val="57"/>
                  <w:marBottom w:val="0"/>
                  <w:divBdr>
                    <w:top w:val="none" w:sz="0" w:space="0" w:color="auto"/>
                    <w:left w:val="none" w:sz="0" w:space="0" w:color="auto"/>
                    <w:bottom w:val="none" w:sz="0" w:space="0" w:color="auto"/>
                    <w:right w:val="none" w:sz="0" w:space="0" w:color="auto"/>
                  </w:divBdr>
                  <w:divsChild>
                    <w:div w:id="926423523">
                      <w:marLeft w:val="567"/>
                      <w:marRight w:val="0"/>
                      <w:marTop w:val="0"/>
                      <w:marBottom w:val="0"/>
                      <w:divBdr>
                        <w:top w:val="none" w:sz="0" w:space="0" w:color="auto"/>
                        <w:left w:val="none" w:sz="0" w:space="0" w:color="auto"/>
                        <w:bottom w:val="none" w:sz="0" w:space="0" w:color="auto"/>
                        <w:right w:val="none" w:sz="0" w:space="0" w:color="auto"/>
                      </w:divBdr>
                    </w:div>
                  </w:divsChild>
                </w:div>
                <w:div w:id="1282148577">
                  <w:marLeft w:val="227"/>
                  <w:marRight w:val="0"/>
                  <w:marTop w:val="57"/>
                  <w:marBottom w:val="0"/>
                  <w:divBdr>
                    <w:top w:val="none" w:sz="0" w:space="0" w:color="auto"/>
                    <w:left w:val="none" w:sz="0" w:space="0" w:color="auto"/>
                    <w:bottom w:val="none" w:sz="0" w:space="0" w:color="auto"/>
                    <w:right w:val="none" w:sz="0" w:space="0" w:color="auto"/>
                  </w:divBdr>
                  <w:divsChild>
                    <w:div w:id="329798010">
                      <w:marLeft w:val="567"/>
                      <w:marRight w:val="0"/>
                      <w:marTop w:val="0"/>
                      <w:marBottom w:val="0"/>
                      <w:divBdr>
                        <w:top w:val="none" w:sz="0" w:space="0" w:color="auto"/>
                        <w:left w:val="none" w:sz="0" w:space="0" w:color="auto"/>
                        <w:bottom w:val="none" w:sz="0" w:space="0" w:color="auto"/>
                        <w:right w:val="none" w:sz="0" w:space="0" w:color="auto"/>
                      </w:divBdr>
                    </w:div>
                  </w:divsChild>
                </w:div>
                <w:div w:id="447509965">
                  <w:marLeft w:val="227"/>
                  <w:marRight w:val="0"/>
                  <w:marTop w:val="57"/>
                  <w:marBottom w:val="0"/>
                  <w:divBdr>
                    <w:top w:val="none" w:sz="0" w:space="0" w:color="auto"/>
                    <w:left w:val="none" w:sz="0" w:space="0" w:color="auto"/>
                    <w:bottom w:val="none" w:sz="0" w:space="0" w:color="auto"/>
                    <w:right w:val="none" w:sz="0" w:space="0" w:color="auto"/>
                  </w:divBdr>
                </w:div>
                <w:div w:id="1469320162">
                  <w:marLeft w:val="227"/>
                  <w:marRight w:val="0"/>
                  <w:marTop w:val="57"/>
                  <w:marBottom w:val="0"/>
                  <w:divBdr>
                    <w:top w:val="none" w:sz="0" w:space="0" w:color="auto"/>
                    <w:left w:val="none" w:sz="0" w:space="0" w:color="auto"/>
                    <w:bottom w:val="none" w:sz="0" w:space="0" w:color="auto"/>
                    <w:right w:val="none" w:sz="0" w:space="0" w:color="auto"/>
                  </w:divBdr>
                </w:div>
                <w:div w:id="2024821769">
                  <w:marLeft w:val="227"/>
                  <w:marRight w:val="0"/>
                  <w:marTop w:val="57"/>
                  <w:marBottom w:val="0"/>
                  <w:divBdr>
                    <w:top w:val="none" w:sz="0" w:space="0" w:color="auto"/>
                    <w:left w:val="none" w:sz="0" w:space="0" w:color="auto"/>
                    <w:bottom w:val="none" w:sz="0" w:space="0" w:color="auto"/>
                    <w:right w:val="none" w:sz="0" w:space="0" w:color="auto"/>
                  </w:divBdr>
                  <w:divsChild>
                    <w:div w:id="1827547926">
                      <w:marLeft w:val="567"/>
                      <w:marRight w:val="0"/>
                      <w:marTop w:val="0"/>
                      <w:marBottom w:val="0"/>
                      <w:divBdr>
                        <w:top w:val="none" w:sz="0" w:space="0" w:color="auto"/>
                        <w:left w:val="none" w:sz="0" w:space="0" w:color="auto"/>
                        <w:bottom w:val="none" w:sz="0" w:space="0" w:color="auto"/>
                        <w:right w:val="none" w:sz="0" w:space="0" w:color="auto"/>
                      </w:divBdr>
                    </w:div>
                  </w:divsChild>
                </w:div>
                <w:div w:id="991105534">
                  <w:marLeft w:val="227"/>
                  <w:marRight w:val="0"/>
                  <w:marTop w:val="57"/>
                  <w:marBottom w:val="0"/>
                  <w:divBdr>
                    <w:top w:val="none" w:sz="0" w:space="0" w:color="auto"/>
                    <w:left w:val="none" w:sz="0" w:space="0" w:color="auto"/>
                    <w:bottom w:val="none" w:sz="0" w:space="0" w:color="auto"/>
                    <w:right w:val="none" w:sz="0" w:space="0" w:color="auto"/>
                  </w:divBdr>
                  <w:divsChild>
                    <w:div w:id="266470715">
                      <w:marLeft w:val="567"/>
                      <w:marRight w:val="0"/>
                      <w:marTop w:val="0"/>
                      <w:marBottom w:val="0"/>
                      <w:divBdr>
                        <w:top w:val="none" w:sz="0" w:space="0" w:color="auto"/>
                        <w:left w:val="none" w:sz="0" w:space="0" w:color="auto"/>
                        <w:bottom w:val="none" w:sz="0" w:space="0" w:color="auto"/>
                        <w:right w:val="none" w:sz="0" w:space="0" w:color="auto"/>
                      </w:divBdr>
                    </w:div>
                  </w:divsChild>
                </w:div>
                <w:div w:id="1661689517">
                  <w:marLeft w:val="227"/>
                  <w:marRight w:val="0"/>
                  <w:marTop w:val="57"/>
                  <w:marBottom w:val="0"/>
                  <w:divBdr>
                    <w:top w:val="none" w:sz="0" w:space="0" w:color="auto"/>
                    <w:left w:val="none" w:sz="0" w:space="0" w:color="auto"/>
                    <w:bottom w:val="none" w:sz="0" w:space="0" w:color="auto"/>
                    <w:right w:val="none" w:sz="0" w:space="0" w:color="auto"/>
                  </w:divBdr>
                  <w:divsChild>
                    <w:div w:id="1362364312">
                      <w:marLeft w:val="567"/>
                      <w:marRight w:val="0"/>
                      <w:marTop w:val="0"/>
                      <w:marBottom w:val="0"/>
                      <w:divBdr>
                        <w:top w:val="none" w:sz="0" w:space="0" w:color="auto"/>
                        <w:left w:val="none" w:sz="0" w:space="0" w:color="auto"/>
                        <w:bottom w:val="none" w:sz="0" w:space="0" w:color="auto"/>
                        <w:right w:val="none" w:sz="0" w:space="0" w:color="auto"/>
                      </w:divBdr>
                    </w:div>
                  </w:divsChild>
                </w:div>
                <w:div w:id="1178082150">
                  <w:marLeft w:val="227"/>
                  <w:marRight w:val="0"/>
                  <w:marTop w:val="57"/>
                  <w:marBottom w:val="0"/>
                  <w:divBdr>
                    <w:top w:val="none" w:sz="0" w:space="0" w:color="auto"/>
                    <w:left w:val="none" w:sz="0" w:space="0" w:color="auto"/>
                    <w:bottom w:val="none" w:sz="0" w:space="0" w:color="auto"/>
                    <w:right w:val="none" w:sz="0" w:space="0" w:color="auto"/>
                  </w:divBdr>
                  <w:divsChild>
                    <w:div w:id="95062886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ed.europa.eu/udl?uri=TED:NOTICE:396619-2012:TEXT:PL:HTML" TargetMode="External"/><Relationship Id="rId13" Type="http://schemas.openxmlformats.org/officeDocument/2006/relationships/hyperlink" Target="http://www.bip.um.pila.pl/" TargetMode="External"/><Relationship Id="rId3" Type="http://schemas.openxmlformats.org/officeDocument/2006/relationships/settings" Target="settings.xml"/><Relationship Id="rId7" Type="http://schemas.openxmlformats.org/officeDocument/2006/relationships/hyperlink" Target="http://ted.europa.eu/udl?uri=TED:NOTICE:396619-2012:TEXT:PL:HTML" TargetMode="External"/><Relationship Id="rId12" Type="http://schemas.openxmlformats.org/officeDocument/2006/relationships/hyperlink" Target="mailto:bzp@um.pila.pl?subject=TE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ted.europa.eu/udl?uri=TED:NOTICE:396619-2012:TEXT:PL:HTML" TargetMode="External"/><Relationship Id="rId11" Type="http://schemas.openxmlformats.org/officeDocument/2006/relationships/hyperlink" Target="http://www.bip.um.pila.pl/" TargetMode="External"/><Relationship Id="rId5" Type="http://schemas.openxmlformats.org/officeDocument/2006/relationships/hyperlink" Target="http://ted.europa.eu/udl?uri=TED:NOTICE:396619-2012:TEXT:PL:HTML" TargetMode="External"/><Relationship Id="rId15" Type="http://schemas.openxmlformats.org/officeDocument/2006/relationships/fontTable" Target="fontTable.xml"/><Relationship Id="rId10" Type="http://schemas.openxmlformats.org/officeDocument/2006/relationships/hyperlink" Target="mailto:bzp@um.pila.pl?subject=TED" TargetMode="External"/><Relationship Id="rId4" Type="http://schemas.openxmlformats.org/officeDocument/2006/relationships/webSettings" Target="webSettings.xml"/><Relationship Id="rId9" Type="http://schemas.openxmlformats.org/officeDocument/2006/relationships/hyperlink" Target="http://ted.europa.eu/udl?uri=TED:NOTICE:396619-2012:TEXT:PL:HTML" TargetMode="External"/><Relationship Id="rId14" Type="http://schemas.openxmlformats.org/officeDocument/2006/relationships/hyperlink" Target="mailto:odwolania@uzp.gov.pl?subject=TED"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3453</Words>
  <Characters>20718</Characters>
  <Application>Microsoft Office Word</Application>
  <DocSecurity>0</DocSecurity>
  <Lines>172</Lines>
  <Paragraphs>48</Paragraphs>
  <ScaleCrop>false</ScaleCrop>
  <Company/>
  <LinksUpToDate>false</LinksUpToDate>
  <CharactersWithSpaces>24123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2012-12-14T12:50:00Z</dcterms:created>
  <dcterms:modified xsi:type="dcterms:W3CDTF">2012-12-14T12:51:00Z</dcterms:modified>
</cp:coreProperties>
</file>